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B6C" w:rsidRPr="00BD73DE" w:rsidRDefault="00FC0B6C" w:rsidP="00BD73DE">
      <w:pPr>
        <w:rPr>
          <w:rFonts w:asciiTheme="majorHAnsi" w:hAnsiTheme="majorHAnsi" w:cstheme="majorHAnsi"/>
        </w:rPr>
      </w:pPr>
      <w:bookmarkStart w:id="0" w:name="_GoBack"/>
      <w:bookmarkEnd w:id="0"/>
    </w:p>
    <w:p w:rsidR="00FC0B6C" w:rsidRPr="00BD73DE" w:rsidRDefault="00BD73DE" w:rsidP="00BD73DE">
      <w:pPr>
        <w:jc w:val="center"/>
        <w:rPr>
          <w:rFonts w:asciiTheme="majorHAnsi" w:hAnsiTheme="majorHAnsi" w:cstheme="majorHAnsi"/>
          <w:sz w:val="72"/>
          <w:szCs w:val="72"/>
        </w:rPr>
      </w:pPr>
      <w:r>
        <w:rPr>
          <w:rFonts w:asciiTheme="majorHAnsi" w:hAnsiTheme="majorHAnsi" w:cstheme="majorHAnsi"/>
          <w:color w:val="1F4E79" w:themeColor="accent1" w:themeShade="80"/>
          <w:sz w:val="56"/>
          <w:szCs w:val="72"/>
        </w:rPr>
        <w:t>Whakatā</w:t>
      </w:r>
      <w:r w:rsidR="00AF7FFA" w:rsidRPr="00BD73DE">
        <w:rPr>
          <w:rFonts w:asciiTheme="majorHAnsi" w:hAnsiTheme="majorHAnsi" w:cstheme="majorHAnsi"/>
          <w:color w:val="1F4E79" w:themeColor="accent1" w:themeShade="80"/>
          <w:sz w:val="56"/>
          <w:szCs w:val="72"/>
        </w:rPr>
        <w:t xml:space="preserve">ne District </w:t>
      </w:r>
      <w:r w:rsidR="00F2742A" w:rsidRPr="00BD73DE">
        <w:rPr>
          <w:rFonts w:asciiTheme="majorHAnsi" w:hAnsiTheme="majorHAnsi" w:cstheme="majorHAnsi"/>
          <w:color w:val="1F4E79" w:themeColor="accent1" w:themeShade="80"/>
          <w:sz w:val="56"/>
          <w:szCs w:val="72"/>
        </w:rPr>
        <w:t>Navigation Service</w:t>
      </w:r>
    </w:p>
    <w:p w:rsidR="00FC0B6C" w:rsidRPr="00BD73DE" w:rsidRDefault="00FC0B6C" w:rsidP="00BD73DE">
      <w:pPr>
        <w:rPr>
          <w:rFonts w:asciiTheme="majorHAnsi" w:hAnsiTheme="majorHAnsi" w:cstheme="majorHAnsi"/>
        </w:rPr>
      </w:pPr>
    </w:p>
    <w:p w:rsidR="00FC0B6C" w:rsidRPr="00BD73DE" w:rsidRDefault="00FC0B6C" w:rsidP="00BD73DE">
      <w:pPr>
        <w:rPr>
          <w:rFonts w:asciiTheme="majorHAnsi" w:hAnsiTheme="majorHAnsi" w:cstheme="majorHAnsi"/>
        </w:rPr>
      </w:pPr>
    </w:p>
    <w:p w:rsidR="00FC0B6C" w:rsidRPr="00BD73DE" w:rsidRDefault="00FC0B6C" w:rsidP="00BD73DE">
      <w:pPr>
        <w:jc w:val="center"/>
        <w:rPr>
          <w:rFonts w:asciiTheme="majorHAnsi" w:hAnsiTheme="majorHAnsi" w:cstheme="majorHAnsi"/>
        </w:rPr>
      </w:pPr>
      <w:r w:rsidRPr="00BD73DE">
        <w:rPr>
          <w:rFonts w:asciiTheme="majorHAnsi" w:hAnsiTheme="majorHAnsi" w:cstheme="majorHAnsi"/>
          <w:noProof/>
          <w:lang w:eastAsia="en-NZ"/>
        </w:rPr>
        <w:drawing>
          <wp:inline distT="0" distB="0" distL="0" distR="0" wp14:anchorId="14712182">
            <wp:extent cx="4742815" cy="47371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815" cy="4737100"/>
                    </a:xfrm>
                    <a:prstGeom prst="rect">
                      <a:avLst/>
                    </a:prstGeom>
                    <a:noFill/>
                  </pic:spPr>
                </pic:pic>
              </a:graphicData>
            </a:graphic>
          </wp:inline>
        </w:drawing>
      </w:r>
    </w:p>
    <w:p w:rsidR="00FC0B6C" w:rsidRPr="00BD73DE" w:rsidRDefault="00FC0B6C" w:rsidP="00BD73DE">
      <w:pPr>
        <w:rPr>
          <w:rFonts w:asciiTheme="majorHAnsi" w:hAnsiTheme="majorHAnsi" w:cstheme="majorHAnsi"/>
        </w:rPr>
      </w:pPr>
    </w:p>
    <w:p w:rsidR="00BD73DE" w:rsidRPr="00BD73DE" w:rsidRDefault="00BD73DE" w:rsidP="00BD73DE">
      <w:pPr>
        <w:rPr>
          <w:rFonts w:asciiTheme="majorHAnsi" w:hAnsiTheme="majorHAnsi" w:cstheme="majorHAnsi"/>
        </w:rPr>
      </w:pPr>
    </w:p>
    <w:p w:rsidR="00BD73DE" w:rsidRPr="00BD73DE" w:rsidRDefault="00BD73DE" w:rsidP="00BD73DE">
      <w:pPr>
        <w:rPr>
          <w:rFonts w:asciiTheme="majorHAnsi" w:hAnsiTheme="majorHAnsi" w:cstheme="majorHAnsi"/>
        </w:rPr>
      </w:pPr>
    </w:p>
    <w:p w:rsidR="00BD73DE" w:rsidRPr="00BD73DE" w:rsidRDefault="00BD73DE" w:rsidP="00BD73DE">
      <w:pPr>
        <w:rPr>
          <w:rFonts w:asciiTheme="majorHAnsi" w:hAnsiTheme="majorHAnsi" w:cstheme="majorHAnsi"/>
        </w:rPr>
      </w:pPr>
    </w:p>
    <w:p w:rsidR="00FC0B6C" w:rsidRPr="00BD73DE" w:rsidRDefault="00FC0B6C" w:rsidP="00BD73DE">
      <w:pPr>
        <w:rPr>
          <w:rFonts w:asciiTheme="majorHAnsi" w:hAnsiTheme="majorHAnsi" w:cstheme="majorHAnsi"/>
        </w:rPr>
      </w:pPr>
    </w:p>
    <w:p w:rsidR="00FC0B6C" w:rsidRPr="00BD73DE" w:rsidRDefault="0049782E" w:rsidP="00BD73DE">
      <w:pPr>
        <w:jc w:val="center"/>
        <w:rPr>
          <w:rFonts w:asciiTheme="majorHAnsi" w:hAnsiTheme="majorHAnsi" w:cstheme="majorHAnsi"/>
        </w:rPr>
      </w:pPr>
      <w:r w:rsidRPr="00BD73DE">
        <w:rPr>
          <w:rFonts w:asciiTheme="majorHAnsi" w:hAnsiTheme="majorHAnsi" w:cstheme="majorHAnsi"/>
        </w:rPr>
        <w:t>J</w:t>
      </w:r>
      <w:r w:rsidR="00CC79DA" w:rsidRPr="00BD73DE">
        <w:rPr>
          <w:rFonts w:asciiTheme="majorHAnsi" w:hAnsiTheme="majorHAnsi" w:cstheme="majorHAnsi"/>
        </w:rPr>
        <w:t>uly 2017</w:t>
      </w:r>
    </w:p>
    <w:p w:rsidR="00FC0B6C" w:rsidRPr="00BD73DE" w:rsidRDefault="00FC0B6C" w:rsidP="00BD73DE">
      <w:pPr>
        <w:rPr>
          <w:rFonts w:asciiTheme="majorHAnsi" w:hAnsiTheme="majorHAnsi" w:cstheme="majorHAnsi"/>
        </w:rPr>
      </w:pPr>
    </w:p>
    <w:p w:rsidR="00FC0B6C" w:rsidRPr="00BD73DE" w:rsidRDefault="00FC0B6C" w:rsidP="00BD73DE">
      <w:pPr>
        <w:rPr>
          <w:rFonts w:asciiTheme="majorHAnsi" w:hAnsiTheme="majorHAnsi" w:cstheme="majorHAnsi"/>
        </w:rPr>
      </w:pPr>
      <w:r w:rsidRPr="00BD73DE">
        <w:rPr>
          <w:rFonts w:asciiTheme="majorHAnsi" w:hAnsiTheme="majorHAnsi" w:cstheme="majorHAnsi"/>
        </w:rPr>
        <w:br w:type="page"/>
      </w:r>
    </w:p>
    <w:sdt>
      <w:sdtPr>
        <w:rPr>
          <w:rFonts w:asciiTheme="minorHAnsi" w:eastAsiaTheme="minorEastAsia" w:hAnsiTheme="minorHAnsi" w:cstheme="minorBidi"/>
          <w:color w:val="auto"/>
          <w:sz w:val="22"/>
          <w:szCs w:val="22"/>
        </w:rPr>
        <w:id w:val="449362887"/>
        <w:docPartObj>
          <w:docPartGallery w:val="Table of Contents"/>
          <w:docPartUnique/>
        </w:docPartObj>
      </w:sdtPr>
      <w:sdtEndPr>
        <w:rPr>
          <w:b/>
          <w:bCs/>
          <w:noProof/>
        </w:rPr>
      </w:sdtEndPr>
      <w:sdtContent>
        <w:p w:rsidR="00BD73DE" w:rsidRDefault="00BD73DE">
          <w:pPr>
            <w:pStyle w:val="TOCHeading"/>
          </w:pPr>
          <w:r>
            <w:t>Contents</w:t>
          </w:r>
        </w:p>
        <w:p w:rsidR="00400EC6" w:rsidRDefault="00BD73DE">
          <w:pPr>
            <w:pStyle w:val="TOC1"/>
            <w:tabs>
              <w:tab w:val="right" w:leader="dot" w:pos="9402"/>
            </w:tabs>
            <w:rPr>
              <w:lang w:eastAsia="en-NZ"/>
            </w:rPr>
          </w:pPr>
          <w:r>
            <w:fldChar w:fldCharType="begin"/>
          </w:r>
          <w:r>
            <w:instrText xml:space="preserve"> TOC \o "1-3" \h \z \u </w:instrText>
          </w:r>
          <w:r>
            <w:fldChar w:fldCharType="separate"/>
          </w:r>
          <w:hyperlink w:anchor="_Toc489361012" w:history="1">
            <w:r w:rsidR="00400EC6" w:rsidRPr="006911ED">
              <w:rPr>
                <w:rStyle w:val="Hyperlink"/>
              </w:rPr>
              <w:t>Introduction</w:t>
            </w:r>
            <w:r w:rsidR="00400EC6">
              <w:rPr>
                <w:webHidden/>
              </w:rPr>
              <w:tab/>
            </w:r>
            <w:r w:rsidR="00400EC6">
              <w:rPr>
                <w:webHidden/>
              </w:rPr>
              <w:fldChar w:fldCharType="begin"/>
            </w:r>
            <w:r w:rsidR="00400EC6">
              <w:rPr>
                <w:webHidden/>
              </w:rPr>
              <w:instrText xml:space="preserve"> PAGEREF _Toc489361012 \h </w:instrText>
            </w:r>
            <w:r w:rsidR="00400EC6">
              <w:rPr>
                <w:webHidden/>
              </w:rPr>
            </w:r>
            <w:r w:rsidR="00400EC6">
              <w:rPr>
                <w:webHidden/>
              </w:rPr>
              <w:fldChar w:fldCharType="separate"/>
            </w:r>
            <w:r w:rsidR="0064213C">
              <w:rPr>
                <w:noProof/>
                <w:webHidden/>
              </w:rPr>
              <w:t>4</w:t>
            </w:r>
            <w:r w:rsidR="00400EC6">
              <w:rPr>
                <w:webHidden/>
              </w:rPr>
              <w:fldChar w:fldCharType="end"/>
            </w:r>
          </w:hyperlink>
        </w:p>
        <w:p w:rsidR="00400EC6" w:rsidRDefault="00E93C68">
          <w:pPr>
            <w:pStyle w:val="TOC1"/>
            <w:tabs>
              <w:tab w:val="right" w:leader="dot" w:pos="9402"/>
            </w:tabs>
            <w:rPr>
              <w:lang w:eastAsia="en-NZ"/>
            </w:rPr>
          </w:pPr>
          <w:hyperlink w:anchor="_Toc489361013" w:history="1">
            <w:r w:rsidR="00400EC6" w:rsidRPr="006911ED">
              <w:rPr>
                <w:rStyle w:val="Hyperlink"/>
                <w:rFonts w:eastAsia="Times New Roman"/>
              </w:rPr>
              <w:t>Objectives of Whakatane District Navigation Service</w:t>
            </w:r>
            <w:r w:rsidR="00400EC6">
              <w:rPr>
                <w:webHidden/>
              </w:rPr>
              <w:tab/>
            </w:r>
            <w:r w:rsidR="00400EC6">
              <w:rPr>
                <w:webHidden/>
              </w:rPr>
              <w:fldChar w:fldCharType="begin"/>
            </w:r>
            <w:r w:rsidR="00400EC6">
              <w:rPr>
                <w:webHidden/>
              </w:rPr>
              <w:instrText xml:space="preserve"> PAGEREF _Toc489361013 \h </w:instrText>
            </w:r>
            <w:r w:rsidR="00400EC6">
              <w:rPr>
                <w:webHidden/>
              </w:rPr>
            </w:r>
            <w:r w:rsidR="00400EC6">
              <w:rPr>
                <w:webHidden/>
              </w:rPr>
              <w:fldChar w:fldCharType="separate"/>
            </w:r>
            <w:r w:rsidR="0064213C">
              <w:rPr>
                <w:noProof/>
                <w:webHidden/>
              </w:rPr>
              <w:t>4</w:t>
            </w:r>
            <w:r w:rsidR="00400EC6">
              <w:rPr>
                <w:webHidden/>
              </w:rPr>
              <w:fldChar w:fldCharType="end"/>
            </w:r>
          </w:hyperlink>
        </w:p>
        <w:p w:rsidR="00400EC6" w:rsidRDefault="00E93C68">
          <w:pPr>
            <w:pStyle w:val="TOC1"/>
            <w:tabs>
              <w:tab w:val="right" w:leader="dot" w:pos="9402"/>
            </w:tabs>
            <w:rPr>
              <w:lang w:eastAsia="en-NZ"/>
            </w:rPr>
          </w:pPr>
          <w:hyperlink w:anchor="_Toc489361014" w:history="1">
            <w:r w:rsidR="00400EC6" w:rsidRPr="006911ED">
              <w:rPr>
                <w:rStyle w:val="Hyperlink"/>
                <w:rFonts w:eastAsia="Times New Roman"/>
              </w:rPr>
              <w:t>Structure</w:t>
            </w:r>
            <w:r w:rsidR="00400EC6">
              <w:rPr>
                <w:webHidden/>
              </w:rPr>
              <w:tab/>
            </w:r>
            <w:r w:rsidR="00400EC6">
              <w:rPr>
                <w:webHidden/>
              </w:rPr>
              <w:fldChar w:fldCharType="begin"/>
            </w:r>
            <w:r w:rsidR="00400EC6">
              <w:rPr>
                <w:webHidden/>
              </w:rPr>
              <w:instrText xml:space="preserve"> PAGEREF _Toc489361014 \h </w:instrText>
            </w:r>
            <w:r w:rsidR="00400EC6">
              <w:rPr>
                <w:webHidden/>
              </w:rPr>
            </w:r>
            <w:r w:rsidR="00400EC6">
              <w:rPr>
                <w:webHidden/>
              </w:rPr>
              <w:fldChar w:fldCharType="separate"/>
            </w:r>
            <w:r w:rsidR="0064213C">
              <w:rPr>
                <w:noProof/>
                <w:webHidden/>
              </w:rPr>
              <w:t>5</w:t>
            </w:r>
            <w:r w:rsidR="00400EC6">
              <w:rPr>
                <w:webHidden/>
              </w:rPr>
              <w:fldChar w:fldCharType="end"/>
            </w:r>
          </w:hyperlink>
        </w:p>
        <w:p w:rsidR="00400EC6" w:rsidRDefault="00E93C68">
          <w:pPr>
            <w:pStyle w:val="TOC1"/>
            <w:tabs>
              <w:tab w:val="right" w:leader="dot" w:pos="9402"/>
            </w:tabs>
            <w:rPr>
              <w:lang w:eastAsia="en-NZ"/>
            </w:rPr>
          </w:pPr>
          <w:hyperlink w:anchor="_Toc489361015" w:history="1">
            <w:r w:rsidR="00400EC6" w:rsidRPr="006911ED">
              <w:rPr>
                <w:rStyle w:val="Hyperlink"/>
                <w:rFonts w:eastAsia="Times New Roman"/>
              </w:rPr>
              <w:t>Team Functioning</w:t>
            </w:r>
            <w:r w:rsidR="00400EC6">
              <w:rPr>
                <w:webHidden/>
              </w:rPr>
              <w:tab/>
            </w:r>
            <w:r w:rsidR="00400EC6">
              <w:rPr>
                <w:webHidden/>
              </w:rPr>
              <w:fldChar w:fldCharType="begin"/>
            </w:r>
            <w:r w:rsidR="00400EC6">
              <w:rPr>
                <w:webHidden/>
              </w:rPr>
              <w:instrText xml:space="preserve"> PAGEREF _Toc489361015 \h </w:instrText>
            </w:r>
            <w:r w:rsidR="00400EC6">
              <w:rPr>
                <w:webHidden/>
              </w:rPr>
            </w:r>
            <w:r w:rsidR="00400EC6">
              <w:rPr>
                <w:webHidden/>
              </w:rPr>
              <w:fldChar w:fldCharType="separate"/>
            </w:r>
            <w:r w:rsidR="0064213C">
              <w:rPr>
                <w:noProof/>
                <w:webHidden/>
              </w:rPr>
              <w:t>5</w:t>
            </w:r>
            <w:r w:rsidR="00400EC6">
              <w:rPr>
                <w:webHidden/>
              </w:rPr>
              <w:fldChar w:fldCharType="end"/>
            </w:r>
          </w:hyperlink>
        </w:p>
        <w:p w:rsidR="00400EC6" w:rsidRDefault="00E93C68">
          <w:pPr>
            <w:pStyle w:val="TOC1"/>
            <w:tabs>
              <w:tab w:val="right" w:leader="dot" w:pos="9402"/>
            </w:tabs>
            <w:rPr>
              <w:lang w:eastAsia="en-NZ"/>
            </w:rPr>
          </w:pPr>
          <w:hyperlink w:anchor="_Toc489361016" w:history="1">
            <w:r w:rsidR="00400EC6" w:rsidRPr="006911ED">
              <w:rPr>
                <w:rStyle w:val="Hyperlink"/>
                <w:rFonts w:eastAsia="Times New Roman"/>
              </w:rPr>
              <w:t>Policies</w:t>
            </w:r>
            <w:r w:rsidR="00400EC6">
              <w:rPr>
                <w:webHidden/>
              </w:rPr>
              <w:tab/>
            </w:r>
            <w:r w:rsidR="00400EC6">
              <w:rPr>
                <w:webHidden/>
              </w:rPr>
              <w:fldChar w:fldCharType="begin"/>
            </w:r>
            <w:r w:rsidR="00400EC6">
              <w:rPr>
                <w:webHidden/>
              </w:rPr>
              <w:instrText xml:space="preserve"> PAGEREF _Toc489361016 \h </w:instrText>
            </w:r>
            <w:r w:rsidR="00400EC6">
              <w:rPr>
                <w:webHidden/>
              </w:rPr>
            </w:r>
            <w:r w:rsidR="00400EC6">
              <w:rPr>
                <w:webHidden/>
              </w:rPr>
              <w:fldChar w:fldCharType="separate"/>
            </w:r>
            <w:r w:rsidR="0064213C">
              <w:rPr>
                <w:noProof/>
                <w:webHidden/>
              </w:rPr>
              <w:t>8</w:t>
            </w:r>
            <w:r w:rsidR="00400EC6">
              <w:rPr>
                <w:webHidden/>
              </w:rPr>
              <w:fldChar w:fldCharType="end"/>
            </w:r>
          </w:hyperlink>
        </w:p>
        <w:p w:rsidR="00400EC6" w:rsidRDefault="00E93C68">
          <w:pPr>
            <w:pStyle w:val="TOC1"/>
            <w:tabs>
              <w:tab w:val="right" w:leader="dot" w:pos="9402"/>
            </w:tabs>
            <w:rPr>
              <w:lang w:eastAsia="en-NZ"/>
            </w:rPr>
          </w:pPr>
          <w:hyperlink w:anchor="_Toc489361017" w:history="1">
            <w:r w:rsidR="00400EC6" w:rsidRPr="006911ED">
              <w:rPr>
                <w:rStyle w:val="Hyperlink"/>
                <w:rFonts w:eastAsia="Times New Roman"/>
              </w:rPr>
              <w:t>Health, Safety and Security</w:t>
            </w:r>
            <w:r w:rsidR="00400EC6">
              <w:rPr>
                <w:webHidden/>
              </w:rPr>
              <w:tab/>
            </w:r>
            <w:r w:rsidR="00400EC6">
              <w:rPr>
                <w:webHidden/>
              </w:rPr>
              <w:fldChar w:fldCharType="begin"/>
            </w:r>
            <w:r w:rsidR="00400EC6">
              <w:rPr>
                <w:webHidden/>
              </w:rPr>
              <w:instrText xml:space="preserve"> PAGEREF _Toc489361017 \h </w:instrText>
            </w:r>
            <w:r w:rsidR="00400EC6">
              <w:rPr>
                <w:webHidden/>
              </w:rPr>
            </w:r>
            <w:r w:rsidR="00400EC6">
              <w:rPr>
                <w:webHidden/>
              </w:rPr>
              <w:fldChar w:fldCharType="separate"/>
            </w:r>
            <w:r w:rsidR="0064213C">
              <w:rPr>
                <w:noProof/>
                <w:webHidden/>
              </w:rPr>
              <w:t>8</w:t>
            </w:r>
            <w:r w:rsidR="00400EC6">
              <w:rPr>
                <w:webHidden/>
              </w:rPr>
              <w:fldChar w:fldCharType="end"/>
            </w:r>
          </w:hyperlink>
        </w:p>
        <w:p w:rsidR="00400EC6" w:rsidRDefault="00E93C68">
          <w:pPr>
            <w:pStyle w:val="TOC1"/>
            <w:tabs>
              <w:tab w:val="right" w:leader="dot" w:pos="9402"/>
            </w:tabs>
            <w:rPr>
              <w:lang w:eastAsia="en-NZ"/>
            </w:rPr>
          </w:pPr>
          <w:hyperlink w:anchor="_Toc489361018" w:history="1">
            <w:r w:rsidR="00400EC6" w:rsidRPr="006911ED">
              <w:rPr>
                <w:rStyle w:val="Hyperlink"/>
                <w:rFonts w:eastAsia="Times New Roman"/>
              </w:rPr>
              <w:t>Procedures</w:t>
            </w:r>
            <w:r w:rsidR="00400EC6">
              <w:rPr>
                <w:webHidden/>
              </w:rPr>
              <w:tab/>
            </w:r>
            <w:r w:rsidR="00400EC6">
              <w:rPr>
                <w:webHidden/>
              </w:rPr>
              <w:fldChar w:fldCharType="begin"/>
            </w:r>
            <w:r w:rsidR="00400EC6">
              <w:rPr>
                <w:webHidden/>
              </w:rPr>
              <w:instrText xml:space="preserve"> PAGEREF _Toc489361018 \h </w:instrText>
            </w:r>
            <w:r w:rsidR="00400EC6">
              <w:rPr>
                <w:webHidden/>
              </w:rPr>
            </w:r>
            <w:r w:rsidR="00400EC6">
              <w:rPr>
                <w:webHidden/>
              </w:rPr>
              <w:fldChar w:fldCharType="separate"/>
            </w:r>
            <w:r w:rsidR="0064213C">
              <w:rPr>
                <w:noProof/>
                <w:webHidden/>
              </w:rPr>
              <w:t>11</w:t>
            </w:r>
            <w:r w:rsidR="00400EC6">
              <w:rPr>
                <w:webHidden/>
              </w:rPr>
              <w:fldChar w:fldCharType="end"/>
            </w:r>
          </w:hyperlink>
        </w:p>
        <w:p w:rsidR="00400EC6" w:rsidRDefault="00E93C68">
          <w:pPr>
            <w:pStyle w:val="TOC1"/>
            <w:tabs>
              <w:tab w:val="right" w:leader="dot" w:pos="9402"/>
            </w:tabs>
            <w:rPr>
              <w:lang w:eastAsia="en-NZ"/>
            </w:rPr>
          </w:pPr>
          <w:hyperlink w:anchor="_Toc489361019" w:history="1">
            <w:r w:rsidR="00400EC6" w:rsidRPr="006911ED">
              <w:rPr>
                <w:rStyle w:val="Hyperlink"/>
                <w:rFonts w:eastAsia="Times New Roman"/>
              </w:rPr>
              <w:t>Referral process</w:t>
            </w:r>
            <w:r w:rsidR="00400EC6">
              <w:rPr>
                <w:webHidden/>
              </w:rPr>
              <w:tab/>
            </w:r>
            <w:r w:rsidR="00400EC6">
              <w:rPr>
                <w:webHidden/>
              </w:rPr>
              <w:fldChar w:fldCharType="begin"/>
            </w:r>
            <w:r w:rsidR="00400EC6">
              <w:rPr>
                <w:webHidden/>
              </w:rPr>
              <w:instrText xml:space="preserve"> PAGEREF _Toc489361019 \h </w:instrText>
            </w:r>
            <w:r w:rsidR="00400EC6">
              <w:rPr>
                <w:webHidden/>
              </w:rPr>
            </w:r>
            <w:r w:rsidR="00400EC6">
              <w:rPr>
                <w:webHidden/>
              </w:rPr>
              <w:fldChar w:fldCharType="separate"/>
            </w:r>
            <w:r w:rsidR="0064213C">
              <w:rPr>
                <w:noProof/>
                <w:webHidden/>
              </w:rPr>
              <w:t>11</w:t>
            </w:r>
            <w:r w:rsidR="00400EC6">
              <w:rPr>
                <w:webHidden/>
              </w:rPr>
              <w:fldChar w:fldCharType="end"/>
            </w:r>
          </w:hyperlink>
        </w:p>
        <w:p w:rsidR="00400EC6" w:rsidRDefault="00E93C68">
          <w:pPr>
            <w:pStyle w:val="TOC1"/>
            <w:tabs>
              <w:tab w:val="right" w:leader="dot" w:pos="9402"/>
            </w:tabs>
            <w:rPr>
              <w:lang w:eastAsia="en-NZ"/>
            </w:rPr>
          </w:pPr>
          <w:hyperlink w:anchor="_Toc489361020" w:history="1">
            <w:r w:rsidR="00400EC6" w:rsidRPr="006911ED">
              <w:rPr>
                <w:rStyle w:val="Hyperlink"/>
              </w:rPr>
              <w:t>Supporting Documentation</w:t>
            </w:r>
            <w:r w:rsidR="00400EC6">
              <w:rPr>
                <w:webHidden/>
              </w:rPr>
              <w:tab/>
            </w:r>
            <w:r w:rsidR="00400EC6">
              <w:rPr>
                <w:webHidden/>
              </w:rPr>
              <w:fldChar w:fldCharType="begin"/>
            </w:r>
            <w:r w:rsidR="00400EC6">
              <w:rPr>
                <w:webHidden/>
              </w:rPr>
              <w:instrText xml:space="preserve"> PAGEREF _Toc489361020 \h </w:instrText>
            </w:r>
            <w:r w:rsidR="00400EC6">
              <w:rPr>
                <w:webHidden/>
              </w:rPr>
            </w:r>
            <w:r w:rsidR="00400EC6">
              <w:rPr>
                <w:webHidden/>
              </w:rPr>
              <w:fldChar w:fldCharType="separate"/>
            </w:r>
            <w:r w:rsidR="0064213C">
              <w:rPr>
                <w:noProof/>
                <w:webHidden/>
              </w:rPr>
              <w:t>14</w:t>
            </w:r>
            <w:r w:rsidR="00400EC6">
              <w:rPr>
                <w:webHidden/>
              </w:rPr>
              <w:fldChar w:fldCharType="end"/>
            </w:r>
          </w:hyperlink>
        </w:p>
        <w:p w:rsidR="00400EC6" w:rsidRDefault="00E93C68">
          <w:pPr>
            <w:pStyle w:val="TOC1"/>
            <w:tabs>
              <w:tab w:val="right" w:leader="dot" w:pos="9402"/>
            </w:tabs>
            <w:rPr>
              <w:lang w:eastAsia="en-NZ"/>
            </w:rPr>
          </w:pPr>
          <w:hyperlink w:anchor="_Toc489361021" w:history="1">
            <w:r w:rsidR="00400EC6" w:rsidRPr="006911ED">
              <w:rPr>
                <w:rStyle w:val="Hyperlink"/>
              </w:rPr>
              <w:t>Service Quality</w:t>
            </w:r>
            <w:r w:rsidR="00400EC6">
              <w:rPr>
                <w:webHidden/>
              </w:rPr>
              <w:tab/>
            </w:r>
            <w:r w:rsidR="00400EC6">
              <w:rPr>
                <w:webHidden/>
              </w:rPr>
              <w:fldChar w:fldCharType="begin"/>
            </w:r>
            <w:r w:rsidR="00400EC6">
              <w:rPr>
                <w:webHidden/>
              </w:rPr>
              <w:instrText xml:space="preserve"> PAGEREF _Toc489361021 \h </w:instrText>
            </w:r>
            <w:r w:rsidR="00400EC6">
              <w:rPr>
                <w:webHidden/>
              </w:rPr>
            </w:r>
            <w:r w:rsidR="00400EC6">
              <w:rPr>
                <w:webHidden/>
              </w:rPr>
              <w:fldChar w:fldCharType="separate"/>
            </w:r>
            <w:r w:rsidR="0064213C">
              <w:rPr>
                <w:noProof/>
                <w:webHidden/>
              </w:rPr>
              <w:t>15</w:t>
            </w:r>
            <w:r w:rsidR="00400EC6">
              <w:rPr>
                <w:webHidden/>
              </w:rPr>
              <w:fldChar w:fldCharType="end"/>
            </w:r>
          </w:hyperlink>
        </w:p>
        <w:p w:rsidR="00400EC6" w:rsidRDefault="00E93C68">
          <w:pPr>
            <w:pStyle w:val="TOC1"/>
            <w:tabs>
              <w:tab w:val="right" w:leader="dot" w:pos="9402"/>
            </w:tabs>
            <w:rPr>
              <w:lang w:eastAsia="en-NZ"/>
            </w:rPr>
          </w:pPr>
          <w:hyperlink w:anchor="_Toc489361022" w:history="1">
            <w:r w:rsidR="00400EC6" w:rsidRPr="006911ED">
              <w:rPr>
                <w:rStyle w:val="Hyperlink"/>
              </w:rPr>
              <w:t>Privacy &amp; Consent</w:t>
            </w:r>
            <w:r w:rsidR="00400EC6">
              <w:rPr>
                <w:webHidden/>
              </w:rPr>
              <w:tab/>
            </w:r>
            <w:r w:rsidR="00400EC6">
              <w:rPr>
                <w:webHidden/>
              </w:rPr>
              <w:fldChar w:fldCharType="begin"/>
            </w:r>
            <w:r w:rsidR="00400EC6">
              <w:rPr>
                <w:webHidden/>
              </w:rPr>
              <w:instrText xml:space="preserve"> PAGEREF _Toc489361022 \h </w:instrText>
            </w:r>
            <w:r w:rsidR="00400EC6">
              <w:rPr>
                <w:webHidden/>
              </w:rPr>
            </w:r>
            <w:r w:rsidR="00400EC6">
              <w:rPr>
                <w:webHidden/>
              </w:rPr>
              <w:fldChar w:fldCharType="separate"/>
            </w:r>
            <w:r w:rsidR="0064213C">
              <w:rPr>
                <w:noProof/>
                <w:webHidden/>
              </w:rPr>
              <w:t>15</w:t>
            </w:r>
            <w:r w:rsidR="00400EC6">
              <w:rPr>
                <w:webHidden/>
              </w:rPr>
              <w:fldChar w:fldCharType="end"/>
            </w:r>
          </w:hyperlink>
        </w:p>
        <w:p w:rsidR="00400EC6" w:rsidRDefault="00E93C68">
          <w:pPr>
            <w:pStyle w:val="TOC1"/>
            <w:tabs>
              <w:tab w:val="right" w:leader="dot" w:pos="9402"/>
            </w:tabs>
            <w:rPr>
              <w:lang w:eastAsia="en-NZ"/>
            </w:rPr>
          </w:pPr>
          <w:hyperlink w:anchor="_Toc489361023" w:history="1">
            <w:r w:rsidR="00400EC6" w:rsidRPr="006911ED">
              <w:rPr>
                <w:rStyle w:val="Hyperlink"/>
              </w:rPr>
              <w:t>Feedback and Complaints</w:t>
            </w:r>
            <w:r w:rsidR="00400EC6">
              <w:rPr>
                <w:webHidden/>
              </w:rPr>
              <w:tab/>
            </w:r>
            <w:r w:rsidR="00400EC6">
              <w:rPr>
                <w:webHidden/>
              </w:rPr>
              <w:fldChar w:fldCharType="begin"/>
            </w:r>
            <w:r w:rsidR="00400EC6">
              <w:rPr>
                <w:webHidden/>
              </w:rPr>
              <w:instrText xml:space="preserve"> PAGEREF _Toc489361023 \h </w:instrText>
            </w:r>
            <w:r w:rsidR="00400EC6">
              <w:rPr>
                <w:webHidden/>
              </w:rPr>
            </w:r>
            <w:r w:rsidR="00400EC6">
              <w:rPr>
                <w:webHidden/>
              </w:rPr>
              <w:fldChar w:fldCharType="separate"/>
            </w:r>
            <w:r w:rsidR="0064213C">
              <w:rPr>
                <w:noProof/>
                <w:webHidden/>
              </w:rPr>
              <w:t>15</w:t>
            </w:r>
            <w:r w:rsidR="00400EC6">
              <w:rPr>
                <w:webHidden/>
              </w:rPr>
              <w:fldChar w:fldCharType="end"/>
            </w:r>
          </w:hyperlink>
        </w:p>
        <w:p w:rsidR="00400EC6" w:rsidRDefault="00E93C68">
          <w:pPr>
            <w:pStyle w:val="TOC1"/>
            <w:tabs>
              <w:tab w:val="right" w:leader="dot" w:pos="9402"/>
            </w:tabs>
            <w:rPr>
              <w:lang w:eastAsia="en-NZ"/>
            </w:rPr>
          </w:pPr>
          <w:hyperlink w:anchor="_Toc489361024" w:history="1">
            <w:r w:rsidR="00400EC6" w:rsidRPr="006911ED">
              <w:rPr>
                <w:rStyle w:val="Hyperlink"/>
              </w:rPr>
              <w:t>Service Guidance and supporting information</w:t>
            </w:r>
            <w:r w:rsidR="00400EC6">
              <w:rPr>
                <w:webHidden/>
              </w:rPr>
              <w:tab/>
            </w:r>
            <w:r w:rsidR="00400EC6">
              <w:rPr>
                <w:webHidden/>
              </w:rPr>
              <w:fldChar w:fldCharType="begin"/>
            </w:r>
            <w:r w:rsidR="00400EC6">
              <w:rPr>
                <w:webHidden/>
              </w:rPr>
              <w:instrText xml:space="preserve"> PAGEREF _Toc489361024 \h </w:instrText>
            </w:r>
            <w:r w:rsidR="00400EC6">
              <w:rPr>
                <w:webHidden/>
              </w:rPr>
            </w:r>
            <w:r w:rsidR="00400EC6">
              <w:rPr>
                <w:webHidden/>
              </w:rPr>
              <w:fldChar w:fldCharType="separate"/>
            </w:r>
            <w:r w:rsidR="0064213C">
              <w:rPr>
                <w:noProof/>
                <w:webHidden/>
              </w:rPr>
              <w:t>16</w:t>
            </w:r>
            <w:r w:rsidR="00400EC6">
              <w:rPr>
                <w:webHidden/>
              </w:rPr>
              <w:fldChar w:fldCharType="end"/>
            </w:r>
          </w:hyperlink>
        </w:p>
        <w:p w:rsidR="00400EC6" w:rsidRDefault="00E93C68">
          <w:pPr>
            <w:pStyle w:val="TOC1"/>
            <w:tabs>
              <w:tab w:val="right" w:leader="dot" w:pos="9402"/>
            </w:tabs>
            <w:rPr>
              <w:lang w:eastAsia="en-NZ"/>
            </w:rPr>
          </w:pPr>
          <w:hyperlink w:anchor="_Toc489361025" w:history="1">
            <w:r w:rsidR="00400EC6" w:rsidRPr="006911ED">
              <w:rPr>
                <w:rStyle w:val="Hyperlink"/>
              </w:rPr>
              <w:t>Closing Recovery Plan where someone has on-going intensive support needs</w:t>
            </w:r>
            <w:r w:rsidR="00400EC6">
              <w:rPr>
                <w:webHidden/>
              </w:rPr>
              <w:tab/>
            </w:r>
            <w:r w:rsidR="00400EC6">
              <w:rPr>
                <w:webHidden/>
              </w:rPr>
              <w:fldChar w:fldCharType="begin"/>
            </w:r>
            <w:r w:rsidR="00400EC6">
              <w:rPr>
                <w:webHidden/>
              </w:rPr>
              <w:instrText xml:space="preserve"> PAGEREF _Toc489361025 \h </w:instrText>
            </w:r>
            <w:r w:rsidR="00400EC6">
              <w:rPr>
                <w:webHidden/>
              </w:rPr>
            </w:r>
            <w:r w:rsidR="00400EC6">
              <w:rPr>
                <w:webHidden/>
              </w:rPr>
              <w:fldChar w:fldCharType="separate"/>
            </w:r>
            <w:r w:rsidR="0064213C">
              <w:rPr>
                <w:noProof/>
                <w:webHidden/>
              </w:rPr>
              <w:t>17</w:t>
            </w:r>
            <w:r w:rsidR="00400EC6">
              <w:rPr>
                <w:webHidden/>
              </w:rPr>
              <w:fldChar w:fldCharType="end"/>
            </w:r>
          </w:hyperlink>
        </w:p>
        <w:p w:rsidR="00BD73DE" w:rsidRDefault="00BD73DE">
          <w:r>
            <w:rPr>
              <w:b/>
              <w:bCs/>
              <w:noProof/>
            </w:rPr>
            <w:fldChar w:fldCharType="end"/>
          </w:r>
        </w:p>
      </w:sdtContent>
    </w:sdt>
    <w:p w:rsidR="000F58CA" w:rsidRPr="00BD73DE" w:rsidRDefault="000F58CA"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0F58CA" w:rsidRPr="00BD73DE" w:rsidRDefault="000F58CA" w:rsidP="00BD73DE">
      <w:pPr>
        <w:rPr>
          <w:rFonts w:asciiTheme="majorHAnsi" w:hAnsiTheme="majorHAnsi" w:cstheme="majorHAnsi"/>
        </w:rPr>
      </w:pPr>
    </w:p>
    <w:p w:rsidR="000F58CA" w:rsidRPr="00BD73DE" w:rsidRDefault="000F58CA"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8F7CF7" w:rsidRPr="00BD73DE" w:rsidRDefault="008F7CF7" w:rsidP="00BD73DE">
      <w:pPr>
        <w:rPr>
          <w:rFonts w:asciiTheme="majorHAnsi" w:hAnsiTheme="majorHAnsi" w:cstheme="majorHAnsi"/>
        </w:rPr>
      </w:pPr>
    </w:p>
    <w:p w:rsidR="000F58CA" w:rsidRPr="00BD73DE" w:rsidRDefault="000F58CA" w:rsidP="00BD73DE">
      <w:pPr>
        <w:rPr>
          <w:rFonts w:asciiTheme="majorHAnsi" w:hAnsiTheme="majorHAnsi" w:cstheme="majorHAnsi"/>
        </w:rPr>
      </w:pPr>
    </w:p>
    <w:p w:rsidR="000F58CA" w:rsidRPr="00BD73DE" w:rsidRDefault="000F58CA" w:rsidP="00BD73DE">
      <w:pPr>
        <w:rPr>
          <w:rFonts w:asciiTheme="majorHAnsi" w:hAnsiTheme="majorHAnsi" w:cstheme="majorHAnsi"/>
          <w:b/>
        </w:rPr>
      </w:pPr>
      <w:r w:rsidRPr="00BD73DE">
        <w:rPr>
          <w:rFonts w:asciiTheme="majorHAnsi" w:hAnsiTheme="majorHAnsi" w:cstheme="majorHAnsi"/>
          <w:b/>
        </w:rPr>
        <w:t xml:space="preserve">The team wish to acknowledge the work of the Canterbury Earthquake Temporary Accommodation Service (CETAS) and thank them for generously sharing documentation which has formed the base for this document and other forms developed. </w:t>
      </w:r>
    </w:p>
    <w:p w:rsidR="00CC79DA" w:rsidRPr="00BD73DE" w:rsidRDefault="00CC79DA" w:rsidP="00BD73DE">
      <w:pPr>
        <w:rPr>
          <w:rFonts w:asciiTheme="majorHAnsi" w:hAnsiTheme="majorHAnsi" w:cstheme="majorHAnsi"/>
        </w:rPr>
      </w:pPr>
      <w:r w:rsidRPr="00BD73DE">
        <w:rPr>
          <w:rFonts w:asciiTheme="majorHAnsi" w:hAnsiTheme="majorHAnsi" w:cstheme="majorHAnsi"/>
        </w:rPr>
        <w:lastRenderedPageBreak/>
        <w:br w:type="page"/>
      </w:r>
    </w:p>
    <w:p w:rsidR="00F02632" w:rsidRPr="00EB641F" w:rsidRDefault="00F02632" w:rsidP="00BD73DE">
      <w:pPr>
        <w:pStyle w:val="Heading1"/>
        <w:rPr>
          <w:rFonts w:ascii="Segoe UI Symbol" w:hAnsi="Segoe UI Symbol"/>
        </w:rPr>
      </w:pPr>
      <w:bookmarkStart w:id="1" w:name="_Toc277675608"/>
      <w:bookmarkStart w:id="2" w:name="_Toc303592075"/>
      <w:bookmarkStart w:id="3" w:name="_Toc336331667"/>
      <w:bookmarkStart w:id="4" w:name="_Toc483491129"/>
      <w:bookmarkStart w:id="5" w:name="_Toc489361012"/>
      <w:r w:rsidRPr="00EB641F">
        <w:rPr>
          <w:rFonts w:ascii="Segoe UI Symbol" w:hAnsi="Segoe UI Symbol"/>
        </w:rPr>
        <w:lastRenderedPageBreak/>
        <w:t>Introduction</w:t>
      </w:r>
      <w:bookmarkEnd w:id="1"/>
      <w:bookmarkEnd w:id="2"/>
      <w:bookmarkEnd w:id="3"/>
      <w:bookmarkEnd w:id="4"/>
      <w:bookmarkEnd w:id="5"/>
    </w:p>
    <w:p w:rsidR="008966CA" w:rsidRPr="00BD73DE" w:rsidRDefault="008966CA" w:rsidP="00BD73DE">
      <w:pPr>
        <w:rPr>
          <w:rFonts w:asciiTheme="majorHAnsi" w:eastAsia="Times New Roman" w:hAnsiTheme="majorHAnsi" w:cstheme="majorHAnsi"/>
          <w:color w:val="2E74B5"/>
        </w:rPr>
      </w:pPr>
    </w:p>
    <w:p w:rsidR="008966CA" w:rsidRPr="00BD73DE" w:rsidRDefault="00EB641F" w:rsidP="00BD73DE">
      <w:pPr>
        <w:rPr>
          <w:rFonts w:asciiTheme="majorHAnsi" w:eastAsia="Calibri" w:hAnsiTheme="majorHAnsi" w:cstheme="majorHAnsi"/>
          <w:lang w:val="en-GB" w:eastAsia="en-GB"/>
        </w:rPr>
      </w:pPr>
      <w:r>
        <w:rPr>
          <w:rFonts w:asciiTheme="majorHAnsi" w:eastAsia="Calibri" w:hAnsiTheme="majorHAnsi" w:cstheme="majorHAnsi"/>
          <w:lang w:val="en-GB" w:eastAsia="en-GB"/>
        </w:rPr>
        <w:t>The Whakatā</w:t>
      </w:r>
      <w:r w:rsidR="00F02632" w:rsidRPr="00BD73DE">
        <w:rPr>
          <w:rFonts w:asciiTheme="majorHAnsi" w:eastAsia="Calibri" w:hAnsiTheme="majorHAnsi" w:cstheme="majorHAnsi"/>
          <w:lang w:val="en-GB" w:eastAsia="en-GB"/>
        </w:rPr>
        <w:t>ne District Navigation Service (WDNS)  help</w:t>
      </w:r>
      <w:r w:rsidR="008966CA" w:rsidRPr="00BD73DE">
        <w:rPr>
          <w:rFonts w:asciiTheme="majorHAnsi" w:eastAsia="Calibri" w:hAnsiTheme="majorHAnsi" w:cstheme="majorHAnsi"/>
          <w:lang w:val="en-GB" w:eastAsia="en-GB"/>
        </w:rPr>
        <w:t>s</w:t>
      </w:r>
      <w:r>
        <w:rPr>
          <w:rFonts w:asciiTheme="majorHAnsi" w:eastAsia="Calibri" w:hAnsiTheme="majorHAnsi" w:cstheme="majorHAnsi"/>
          <w:lang w:val="en-GB" w:eastAsia="en-GB"/>
        </w:rPr>
        <w:t xml:space="preserve"> individuals/family/whā</w:t>
      </w:r>
      <w:r w:rsidR="00F02632" w:rsidRPr="00BD73DE">
        <w:rPr>
          <w:rFonts w:asciiTheme="majorHAnsi" w:eastAsia="Calibri" w:hAnsiTheme="majorHAnsi" w:cstheme="majorHAnsi"/>
          <w:lang w:val="en-GB" w:eastAsia="en-GB"/>
        </w:rPr>
        <w:t xml:space="preserve">nau </w:t>
      </w:r>
      <w:r w:rsidR="007B2A3E" w:rsidRPr="00BD73DE">
        <w:rPr>
          <w:rFonts w:asciiTheme="majorHAnsi" w:eastAsia="Calibri" w:hAnsiTheme="majorHAnsi" w:cstheme="majorHAnsi"/>
          <w:lang w:val="en-GB" w:eastAsia="en-GB"/>
        </w:rPr>
        <w:t xml:space="preserve">recover from the effects of Ex-Cyclone Debbie and Cook </w:t>
      </w:r>
      <w:r w:rsidR="0049782E" w:rsidRPr="00BD73DE">
        <w:rPr>
          <w:rFonts w:asciiTheme="majorHAnsi" w:eastAsia="Calibri" w:hAnsiTheme="majorHAnsi" w:cstheme="majorHAnsi"/>
          <w:lang w:val="en-GB" w:eastAsia="en-GB"/>
        </w:rPr>
        <w:t xml:space="preserve">by </w:t>
      </w:r>
      <w:r w:rsidR="008966CA" w:rsidRPr="00BD73DE">
        <w:rPr>
          <w:rFonts w:asciiTheme="majorHAnsi" w:eastAsia="Calibri" w:hAnsiTheme="majorHAnsi" w:cstheme="majorHAnsi"/>
          <w:lang w:val="en-GB" w:eastAsia="en-GB"/>
        </w:rPr>
        <w:t>connect</w:t>
      </w:r>
      <w:r w:rsidR="0049782E" w:rsidRPr="00BD73DE">
        <w:rPr>
          <w:rFonts w:asciiTheme="majorHAnsi" w:eastAsia="Calibri" w:hAnsiTheme="majorHAnsi" w:cstheme="majorHAnsi"/>
          <w:lang w:val="en-GB" w:eastAsia="en-GB"/>
        </w:rPr>
        <w:t xml:space="preserve">ing them </w:t>
      </w:r>
      <w:r w:rsidR="008966CA" w:rsidRPr="00BD73DE">
        <w:rPr>
          <w:rFonts w:asciiTheme="majorHAnsi" w:eastAsia="Calibri" w:hAnsiTheme="majorHAnsi" w:cstheme="majorHAnsi"/>
          <w:lang w:val="en-GB" w:eastAsia="en-GB"/>
        </w:rPr>
        <w:t xml:space="preserve"> to the information and resources </w:t>
      </w:r>
      <w:r w:rsidR="00F02632" w:rsidRPr="00BD73DE">
        <w:rPr>
          <w:rFonts w:asciiTheme="majorHAnsi" w:eastAsia="Calibri" w:hAnsiTheme="majorHAnsi" w:cstheme="majorHAnsi"/>
          <w:lang w:val="en-GB" w:eastAsia="en-GB"/>
        </w:rPr>
        <w:t>the</w:t>
      </w:r>
      <w:r w:rsidR="008966CA" w:rsidRPr="00BD73DE">
        <w:rPr>
          <w:rFonts w:asciiTheme="majorHAnsi" w:eastAsia="Calibri" w:hAnsiTheme="majorHAnsi" w:cstheme="majorHAnsi"/>
          <w:lang w:val="en-GB" w:eastAsia="en-GB"/>
        </w:rPr>
        <w:t>y need.</w:t>
      </w:r>
    </w:p>
    <w:p w:rsidR="007B2A3E" w:rsidRPr="00BD73DE" w:rsidRDefault="007B2A3E" w:rsidP="00BD73DE">
      <w:pPr>
        <w:rPr>
          <w:rFonts w:asciiTheme="majorHAnsi" w:eastAsia="Calibri" w:hAnsiTheme="majorHAnsi" w:cstheme="majorHAnsi"/>
          <w:lang w:val="en-GB" w:eastAsia="en-GB"/>
        </w:rPr>
      </w:pPr>
      <w:r w:rsidRPr="00BD73DE">
        <w:rPr>
          <w:rFonts w:asciiTheme="majorHAnsi" w:eastAsia="Calibri" w:hAnsiTheme="majorHAnsi" w:cstheme="majorHAnsi"/>
          <w:lang w:val="en-GB" w:eastAsia="en-GB"/>
        </w:rPr>
        <w:t>Ex-Cyclone Debbie and Cook resulted in significant regional flooding, a stop bank breach at Edgecumbe, slips causing road closures and is</w:t>
      </w:r>
      <w:r w:rsidR="00EB641F">
        <w:rPr>
          <w:rFonts w:asciiTheme="majorHAnsi" w:eastAsia="Calibri" w:hAnsiTheme="majorHAnsi" w:cstheme="majorHAnsi"/>
          <w:lang w:val="en-GB" w:eastAsia="en-GB"/>
        </w:rPr>
        <w:t>olation for communities at Ruatāhuna, Te Mahoe, Ruātoki, and Te Whāit</w:t>
      </w:r>
      <w:r w:rsidRPr="00BD73DE">
        <w:rPr>
          <w:rFonts w:asciiTheme="majorHAnsi" w:eastAsia="Calibri" w:hAnsiTheme="majorHAnsi" w:cstheme="majorHAnsi"/>
          <w:lang w:val="en-GB" w:eastAsia="en-GB"/>
        </w:rPr>
        <w:t xml:space="preserve">i.  Services including power, water and wastewater were disrupted. </w:t>
      </w:r>
    </w:p>
    <w:p w:rsidR="007B2A3E" w:rsidRPr="00BD73DE" w:rsidRDefault="007B2A3E" w:rsidP="00BD73DE">
      <w:pPr>
        <w:rPr>
          <w:rFonts w:asciiTheme="majorHAnsi" w:eastAsia="Calibri" w:hAnsiTheme="majorHAnsi" w:cstheme="majorHAnsi"/>
          <w:lang w:val="en-GB" w:eastAsia="en-GB"/>
        </w:rPr>
      </w:pPr>
      <w:r w:rsidRPr="00BD73DE">
        <w:rPr>
          <w:rFonts w:asciiTheme="majorHAnsi" w:eastAsia="Calibri" w:hAnsiTheme="majorHAnsi" w:cstheme="majorHAnsi"/>
          <w:lang w:val="en-GB" w:eastAsia="en-GB"/>
        </w:rPr>
        <w:t>The degree and severity of this event resulted in significant property damage (most people won’t be back in their homes for many months), a breakdown in community infrastructure, disruption to essential services and the de-stabilisation of the physical and emotional condition of people.</w:t>
      </w:r>
    </w:p>
    <w:p w:rsidR="00F02632" w:rsidRPr="00BD73DE" w:rsidRDefault="00F02632" w:rsidP="00BD73DE">
      <w:pPr>
        <w:rPr>
          <w:rFonts w:asciiTheme="majorHAnsi" w:eastAsia="Calibri" w:hAnsiTheme="majorHAnsi" w:cstheme="majorHAnsi"/>
          <w:lang w:val="en-GB" w:eastAsia="en-GB"/>
        </w:rPr>
      </w:pPr>
      <w:r w:rsidRPr="00BD73DE">
        <w:rPr>
          <w:rFonts w:asciiTheme="majorHAnsi" w:eastAsia="Calibri" w:hAnsiTheme="majorHAnsi" w:cstheme="majorHAnsi"/>
          <w:lang w:val="en-GB" w:eastAsia="en-GB"/>
        </w:rPr>
        <w:t xml:space="preserve">The WDNS is a partnership between </w:t>
      </w:r>
      <w:r w:rsidR="00EB641F">
        <w:rPr>
          <w:rFonts w:asciiTheme="majorHAnsi" w:eastAsia="Calibri" w:hAnsiTheme="majorHAnsi" w:cstheme="majorHAnsi"/>
          <w:lang w:val="en-GB" w:eastAsia="en-GB"/>
        </w:rPr>
        <w:t>the Whakatā</w:t>
      </w:r>
      <w:r w:rsidR="007B2A3E" w:rsidRPr="00BD73DE">
        <w:rPr>
          <w:rFonts w:asciiTheme="majorHAnsi" w:eastAsia="Calibri" w:hAnsiTheme="majorHAnsi" w:cstheme="majorHAnsi"/>
          <w:lang w:val="en-GB" w:eastAsia="en-GB"/>
        </w:rPr>
        <w:t xml:space="preserve">ne District Council, the BoP DHB, MSD and </w:t>
      </w:r>
      <w:r w:rsidR="00EB641F">
        <w:rPr>
          <w:rFonts w:asciiTheme="majorHAnsi" w:eastAsia="Calibri" w:hAnsiTheme="majorHAnsi" w:cstheme="majorHAnsi"/>
          <w:lang w:val="en-GB" w:eastAsia="en-GB"/>
        </w:rPr>
        <w:t>Te Rū</w:t>
      </w:r>
      <w:r w:rsidR="00C96DC0" w:rsidRPr="00BD73DE">
        <w:rPr>
          <w:rFonts w:asciiTheme="majorHAnsi" w:eastAsia="Calibri" w:hAnsiTheme="majorHAnsi" w:cstheme="majorHAnsi"/>
          <w:lang w:val="en-GB" w:eastAsia="en-GB"/>
        </w:rPr>
        <w:t xml:space="preserve">nanga </w:t>
      </w:r>
      <w:r w:rsidR="00EB641F">
        <w:rPr>
          <w:rFonts w:asciiTheme="majorHAnsi" w:eastAsia="Calibri" w:hAnsiTheme="majorHAnsi" w:cstheme="majorHAnsi"/>
          <w:lang w:val="en-GB" w:eastAsia="en-GB"/>
        </w:rPr>
        <w:t>o Ngā</w:t>
      </w:r>
      <w:r w:rsidR="00C96DC0" w:rsidRPr="00BD73DE">
        <w:rPr>
          <w:rFonts w:asciiTheme="majorHAnsi" w:eastAsia="Calibri" w:hAnsiTheme="majorHAnsi" w:cstheme="majorHAnsi"/>
          <w:lang w:val="en-GB" w:eastAsia="en-GB"/>
        </w:rPr>
        <w:t>ti Awa</w:t>
      </w:r>
      <w:r w:rsidR="00B2286B" w:rsidRPr="00BD73DE">
        <w:rPr>
          <w:rFonts w:asciiTheme="majorHAnsi" w:eastAsia="Calibri" w:hAnsiTheme="majorHAnsi" w:cstheme="majorHAnsi"/>
          <w:lang w:val="en-GB" w:eastAsia="en-GB"/>
        </w:rPr>
        <w:t>.</w:t>
      </w:r>
      <w:r w:rsidR="00EB641F">
        <w:rPr>
          <w:rFonts w:asciiTheme="majorHAnsi" w:eastAsia="Calibri" w:hAnsiTheme="majorHAnsi" w:cstheme="majorHAnsi"/>
          <w:lang w:val="en-GB" w:eastAsia="en-GB"/>
        </w:rPr>
        <w:t xml:space="preserve"> The Whakatā</w:t>
      </w:r>
      <w:r w:rsidR="0049782E" w:rsidRPr="00BD73DE">
        <w:rPr>
          <w:rFonts w:asciiTheme="majorHAnsi" w:eastAsia="Calibri" w:hAnsiTheme="majorHAnsi" w:cstheme="majorHAnsi"/>
          <w:lang w:val="en-GB" w:eastAsia="en-GB"/>
        </w:rPr>
        <w:t xml:space="preserve">ne District Council is the employer and administering authority </w:t>
      </w:r>
    </w:p>
    <w:p w:rsidR="00BD73DE" w:rsidRDefault="00BD73DE" w:rsidP="00BD73DE">
      <w:pPr>
        <w:rPr>
          <w:rFonts w:asciiTheme="majorHAnsi" w:eastAsia="Times New Roman" w:hAnsiTheme="majorHAnsi" w:cstheme="majorHAnsi"/>
          <w:color w:val="2E74B5"/>
        </w:rPr>
      </w:pPr>
      <w:bookmarkStart w:id="6" w:name="_Toc483491130"/>
    </w:p>
    <w:p w:rsidR="00F02632" w:rsidRPr="00EB641F" w:rsidRDefault="00EB641F" w:rsidP="00BD73DE">
      <w:pPr>
        <w:pStyle w:val="Heading1"/>
        <w:rPr>
          <w:rFonts w:ascii="Segoe UI Symbol" w:eastAsia="Times New Roman" w:hAnsi="Segoe UI Symbol"/>
        </w:rPr>
      </w:pPr>
      <w:bookmarkStart w:id="7" w:name="_Toc489361013"/>
      <w:r>
        <w:rPr>
          <w:rFonts w:ascii="Segoe UI Symbol" w:eastAsia="Times New Roman" w:hAnsi="Segoe UI Symbol"/>
        </w:rPr>
        <w:t>Objectives of Whakat</w:t>
      </w:r>
      <w:r>
        <w:rPr>
          <w:rFonts w:ascii="Calibri" w:eastAsia="Times New Roman" w:hAnsi="Calibri" w:cs="Calibri"/>
        </w:rPr>
        <w:t>ā</w:t>
      </w:r>
      <w:r w:rsidR="00F02632" w:rsidRPr="00EB641F">
        <w:rPr>
          <w:rFonts w:ascii="Segoe UI Symbol" w:eastAsia="Times New Roman" w:hAnsi="Segoe UI Symbol"/>
        </w:rPr>
        <w:t>ne District Navigation S</w:t>
      </w:r>
      <w:bookmarkEnd w:id="6"/>
      <w:r w:rsidR="00F02632" w:rsidRPr="00EB641F">
        <w:rPr>
          <w:rFonts w:ascii="Segoe UI Symbol" w:eastAsia="Times New Roman" w:hAnsi="Segoe UI Symbol"/>
        </w:rPr>
        <w:t>ervice</w:t>
      </w:r>
      <w:bookmarkEnd w:id="7"/>
      <w:r w:rsidR="00F02632" w:rsidRPr="00EB641F">
        <w:rPr>
          <w:rFonts w:ascii="Segoe UI Symbol" w:eastAsia="Times New Roman" w:hAnsi="Segoe UI Symbol"/>
        </w:rPr>
        <w:t xml:space="preserve">  </w:t>
      </w:r>
    </w:p>
    <w:p w:rsidR="00F02632" w:rsidRPr="00BD73DE" w:rsidRDefault="00F02632" w:rsidP="00BD73DE">
      <w:pPr>
        <w:rPr>
          <w:rFonts w:asciiTheme="majorHAnsi" w:eastAsia="Calibri" w:hAnsiTheme="majorHAnsi" w:cstheme="majorHAnsi"/>
        </w:rPr>
      </w:pPr>
    </w:p>
    <w:p w:rsidR="00E51AEE" w:rsidRPr="00BD73DE" w:rsidRDefault="00E51AEE" w:rsidP="00BD73DE">
      <w:pPr>
        <w:rPr>
          <w:rFonts w:asciiTheme="majorHAnsi" w:eastAsia="Calibri" w:hAnsiTheme="majorHAnsi" w:cstheme="majorHAnsi"/>
        </w:rPr>
      </w:pPr>
      <w:r w:rsidRPr="00BD73DE">
        <w:rPr>
          <w:rFonts w:asciiTheme="majorHAnsi" w:eastAsia="Calibri" w:hAnsiTheme="majorHAnsi" w:cstheme="majorHAnsi"/>
        </w:rPr>
        <w:t xml:space="preserve">The Navigation service is </w:t>
      </w:r>
      <w:r w:rsidRPr="00BD73DE">
        <w:rPr>
          <w:rFonts w:asciiTheme="majorHAnsi" w:eastAsia="Calibri" w:hAnsiTheme="majorHAnsi" w:cstheme="majorHAnsi"/>
          <w:lang w:val="en-AU"/>
        </w:rPr>
        <w:t xml:space="preserve">an outreach service providing an essential element in assisting flood affected people through the challenges (family, financial, housing &amp; emotional wellbeing) they face through the provision of wrap around services. </w:t>
      </w:r>
    </w:p>
    <w:p w:rsidR="00E51AEE" w:rsidRPr="00BD73DE" w:rsidRDefault="00F02632" w:rsidP="00BD73DE">
      <w:pPr>
        <w:rPr>
          <w:rFonts w:asciiTheme="majorHAnsi" w:eastAsia="Calibri" w:hAnsiTheme="majorHAnsi" w:cstheme="majorHAnsi"/>
        </w:rPr>
      </w:pPr>
      <w:r w:rsidRPr="00BD73DE">
        <w:rPr>
          <w:rFonts w:asciiTheme="majorHAnsi" w:eastAsia="Calibri" w:hAnsiTheme="majorHAnsi" w:cstheme="majorHAnsi"/>
        </w:rPr>
        <w:t xml:space="preserve">The Navigator </w:t>
      </w:r>
      <w:r w:rsidR="00E51AEE" w:rsidRPr="00BD73DE">
        <w:rPr>
          <w:rFonts w:asciiTheme="majorHAnsi" w:eastAsia="Calibri" w:hAnsiTheme="majorHAnsi" w:cstheme="majorHAnsi"/>
        </w:rPr>
        <w:t xml:space="preserve">supports the recovery of </w:t>
      </w:r>
      <w:r w:rsidRPr="00BD73DE">
        <w:rPr>
          <w:rFonts w:asciiTheme="majorHAnsi" w:eastAsia="Calibri" w:hAnsiTheme="majorHAnsi" w:cstheme="majorHAnsi"/>
        </w:rPr>
        <w:t>affected individuals</w:t>
      </w:r>
      <w:r w:rsidR="00EB641F">
        <w:rPr>
          <w:rFonts w:asciiTheme="majorHAnsi" w:eastAsia="Calibri" w:hAnsiTheme="majorHAnsi" w:cstheme="majorHAnsi"/>
        </w:rPr>
        <w:t xml:space="preserve"> /</w:t>
      </w:r>
      <w:r w:rsidRPr="00BD73DE">
        <w:rPr>
          <w:rFonts w:asciiTheme="majorHAnsi" w:eastAsia="Calibri" w:hAnsiTheme="majorHAnsi" w:cstheme="majorHAnsi"/>
        </w:rPr>
        <w:t xml:space="preserve"> family / wh</w:t>
      </w:r>
      <w:r w:rsidR="00EB641F">
        <w:rPr>
          <w:rFonts w:asciiTheme="majorHAnsi" w:eastAsia="Calibri" w:hAnsiTheme="majorHAnsi" w:cstheme="majorHAnsi"/>
        </w:rPr>
        <w:t>ā</w:t>
      </w:r>
      <w:r w:rsidRPr="00BD73DE">
        <w:rPr>
          <w:rFonts w:asciiTheme="majorHAnsi" w:eastAsia="Calibri" w:hAnsiTheme="majorHAnsi" w:cstheme="majorHAnsi"/>
        </w:rPr>
        <w:t>nau by</w:t>
      </w:r>
      <w:r w:rsidR="00E51AEE" w:rsidRPr="00BD73DE">
        <w:rPr>
          <w:rFonts w:asciiTheme="majorHAnsi" w:eastAsia="Calibri" w:hAnsiTheme="majorHAnsi" w:cstheme="majorHAnsi"/>
        </w:rPr>
        <w:t>:</w:t>
      </w:r>
    </w:p>
    <w:p w:rsidR="00F02632" w:rsidRPr="00EB641F" w:rsidRDefault="00134E9E" w:rsidP="00CD42FD">
      <w:pPr>
        <w:pStyle w:val="ListParagraph"/>
        <w:numPr>
          <w:ilvl w:val="0"/>
          <w:numId w:val="1"/>
        </w:numPr>
        <w:rPr>
          <w:rFonts w:asciiTheme="majorHAnsi" w:hAnsiTheme="majorHAnsi" w:cstheme="majorHAnsi"/>
        </w:rPr>
      </w:pPr>
      <w:r w:rsidRPr="00EB641F">
        <w:rPr>
          <w:rFonts w:asciiTheme="majorHAnsi" w:hAnsiTheme="majorHAnsi" w:cstheme="majorHAnsi"/>
        </w:rPr>
        <w:t>providing</w:t>
      </w:r>
      <w:r w:rsidR="00F02632" w:rsidRPr="00EB641F">
        <w:rPr>
          <w:rFonts w:asciiTheme="majorHAnsi" w:hAnsiTheme="majorHAnsi" w:cstheme="majorHAnsi"/>
        </w:rPr>
        <w:t xml:space="preserve"> an individualised, relationship-based service that support</w:t>
      </w:r>
      <w:r w:rsidRPr="00EB641F">
        <w:rPr>
          <w:rFonts w:asciiTheme="majorHAnsi" w:hAnsiTheme="majorHAnsi" w:cstheme="majorHAnsi"/>
        </w:rPr>
        <w:t>s</w:t>
      </w:r>
      <w:r w:rsidR="00F02632" w:rsidRPr="00EB641F">
        <w:rPr>
          <w:rFonts w:asciiTheme="majorHAnsi" w:hAnsiTheme="majorHAnsi" w:cstheme="majorHAnsi"/>
        </w:rPr>
        <w:t xml:space="preserve"> and empower</w:t>
      </w:r>
      <w:r w:rsidRPr="00EB641F">
        <w:rPr>
          <w:rFonts w:asciiTheme="majorHAnsi" w:hAnsiTheme="majorHAnsi" w:cstheme="majorHAnsi"/>
        </w:rPr>
        <w:t>s</w:t>
      </w:r>
      <w:r w:rsidR="00F02632" w:rsidRPr="00EB641F">
        <w:rPr>
          <w:rFonts w:asciiTheme="majorHAnsi" w:hAnsiTheme="majorHAnsi" w:cstheme="majorHAnsi"/>
        </w:rPr>
        <w:t xml:space="preserve"> families / individuals, strengthening their capacity over time</w:t>
      </w:r>
    </w:p>
    <w:p w:rsidR="00F02632" w:rsidRPr="00EB641F" w:rsidRDefault="00134E9E" w:rsidP="00CD42FD">
      <w:pPr>
        <w:pStyle w:val="ListParagraph"/>
        <w:numPr>
          <w:ilvl w:val="0"/>
          <w:numId w:val="1"/>
        </w:numPr>
        <w:rPr>
          <w:rFonts w:asciiTheme="majorHAnsi" w:eastAsia="Times New Roman" w:hAnsiTheme="majorHAnsi" w:cstheme="majorHAnsi"/>
        </w:rPr>
      </w:pPr>
      <w:r w:rsidRPr="00EB641F">
        <w:rPr>
          <w:rFonts w:asciiTheme="majorHAnsi" w:eastAsia="Times New Roman" w:hAnsiTheme="majorHAnsi" w:cstheme="majorHAnsi"/>
        </w:rPr>
        <w:t xml:space="preserve">providing </w:t>
      </w:r>
      <w:r w:rsidR="00F02632" w:rsidRPr="00EB641F">
        <w:rPr>
          <w:rFonts w:asciiTheme="majorHAnsi" w:eastAsia="Times New Roman" w:hAnsiTheme="majorHAnsi" w:cstheme="majorHAnsi"/>
        </w:rPr>
        <w:t>an individualised service based on a comprehensive needs assessment, which is used to develop a recovery plan, in partnership with the individual or family.  The plan is reflective of their choices and preferences for the service arrangements being developed</w:t>
      </w:r>
    </w:p>
    <w:p w:rsidR="00E51AEE" w:rsidRPr="00EB641F" w:rsidRDefault="00134E9E" w:rsidP="00CD42FD">
      <w:pPr>
        <w:pStyle w:val="ListParagraph"/>
        <w:numPr>
          <w:ilvl w:val="0"/>
          <w:numId w:val="1"/>
        </w:numPr>
        <w:rPr>
          <w:rFonts w:asciiTheme="majorHAnsi" w:eastAsia="Times New Roman" w:hAnsiTheme="majorHAnsi" w:cstheme="majorHAnsi"/>
        </w:rPr>
      </w:pPr>
      <w:r w:rsidRPr="00EB641F">
        <w:rPr>
          <w:rFonts w:asciiTheme="majorHAnsi" w:eastAsia="Times New Roman" w:hAnsiTheme="majorHAnsi" w:cstheme="majorHAnsi"/>
        </w:rPr>
        <w:t xml:space="preserve">brokering and </w:t>
      </w:r>
      <w:r w:rsidR="00F02632" w:rsidRPr="00EB641F">
        <w:rPr>
          <w:rFonts w:asciiTheme="majorHAnsi" w:eastAsia="Times New Roman" w:hAnsiTheme="majorHAnsi" w:cstheme="majorHAnsi"/>
        </w:rPr>
        <w:t>co-ordinat</w:t>
      </w:r>
      <w:r w:rsidRPr="00EB641F">
        <w:rPr>
          <w:rFonts w:asciiTheme="majorHAnsi" w:eastAsia="Times New Roman" w:hAnsiTheme="majorHAnsi" w:cstheme="majorHAnsi"/>
        </w:rPr>
        <w:t>ing</w:t>
      </w:r>
      <w:r w:rsidR="00F02632" w:rsidRPr="00EB641F">
        <w:rPr>
          <w:rFonts w:asciiTheme="majorHAnsi" w:eastAsia="Times New Roman" w:hAnsiTheme="majorHAnsi" w:cstheme="majorHAnsi"/>
        </w:rPr>
        <w:t xml:space="preserve"> with agencies </w:t>
      </w:r>
      <w:r w:rsidR="00E51AEE" w:rsidRPr="00EB641F">
        <w:rPr>
          <w:rFonts w:asciiTheme="majorHAnsi" w:eastAsia="Times New Roman" w:hAnsiTheme="majorHAnsi" w:cstheme="majorHAnsi"/>
        </w:rPr>
        <w:t xml:space="preserve">peoples easy </w:t>
      </w:r>
      <w:r w:rsidRPr="00EB641F">
        <w:rPr>
          <w:rFonts w:asciiTheme="majorHAnsi" w:eastAsia="Times New Roman" w:hAnsiTheme="majorHAnsi" w:cstheme="majorHAnsi"/>
        </w:rPr>
        <w:t xml:space="preserve">access to </w:t>
      </w:r>
      <w:r w:rsidR="00E51AEE" w:rsidRPr="00EB641F">
        <w:rPr>
          <w:rFonts w:asciiTheme="majorHAnsi" w:eastAsia="Times New Roman" w:hAnsiTheme="majorHAnsi" w:cstheme="majorHAnsi"/>
        </w:rPr>
        <w:t xml:space="preserve">information and the </w:t>
      </w:r>
      <w:r w:rsidRPr="00EB641F">
        <w:rPr>
          <w:rFonts w:asciiTheme="majorHAnsi" w:eastAsia="Times New Roman" w:hAnsiTheme="majorHAnsi" w:cstheme="majorHAnsi"/>
        </w:rPr>
        <w:t xml:space="preserve">services </w:t>
      </w:r>
      <w:r w:rsidR="00E51AEE" w:rsidRPr="00EB641F">
        <w:rPr>
          <w:rFonts w:asciiTheme="majorHAnsi" w:eastAsia="Times New Roman" w:hAnsiTheme="majorHAnsi" w:cstheme="majorHAnsi"/>
        </w:rPr>
        <w:t xml:space="preserve">they need </w:t>
      </w:r>
      <w:r w:rsidR="0049782E" w:rsidRPr="00EB641F">
        <w:rPr>
          <w:rFonts w:asciiTheme="majorHAnsi" w:eastAsia="Times New Roman" w:hAnsiTheme="majorHAnsi" w:cstheme="majorHAnsi"/>
        </w:rPr>
        <w:t xml:space="preserve">particularly assisting those </w:t>
      </w:r>
      <w:r w:rsidR="00E51AEE" w:rsidRPr="00EB641F">
        <w:rPr>
          <w:rFonts w:asciiTheme="majorHAnsi" w:eastAsia="Times New Roman" w:hAnsiTheme="majorHAnsi" w:cstheme="majorHAnsi"/>
        </w:rPr>
        <w:t>individuals</w:t>
      </w:r>
      <w:r w:rsidR="0049782E" w:rsidRPr="00EB641F">
        <w:rPr>
          <w:rFonts w:asciiTheme="majorHAnsi" w:eastAsia="Times New Roman" w:hAnsiTheme="majorHAnsi" w:cstheme="majorHAnsi"/>
        </w:rPr>
        <w:t>/</w:t>
      </w:r>
      <w:r w:rsidR="00E51AEE" w:rsidRPr="00EB641F">
        <w:rPr>
          <w:rFonts w:asciiTheme="majorHAnsi" w:eastAsia="Times New Roman" w:hAnsiTheme="majorHAnsi" w:cstheme="majorHAnsi"/>
        </w:rPr>
        <w:t>families find</w:t>
      </w:r>
      <w:r w:rsidR="0049782E" w:rsidRPr="00EB641F">
        <w:rPr>
          <w:rFonts w:asciiTheme="majorHAnsi" w:eastAsia="Times New Roman" w:hAnsiTheme="majorHAnsi" w:cstheme="majorHAnsi"/>
        </w:rPr>
        <w:t>ing</w:t>
      </w:r>
      <w:r w:rsidR="00E51AEE" w:rsidRPr="00EB641F">
        <w:rPr>
          <w:rFonts w:asciiTheme="majorHAnsi" w:eastAsia="Times New Roman" w:hAnsiTheme="majorHAnsi" w:cstheme="majorHAnsi"/>
        </w:rPr>
        <w:t xml:space="preserve"> it difficult to navigate the system of support </w:t>
      </w:r>
      <w:r w:rsidR="0049782E" w:rsidRPr="00EB641F">
        <w:rPr>
          <w:rFonts w:asciiTheme="majorHAnsi" w:eastAsia="Times New Roman" w:hAnsiTheme="majorHAnsi" w:cstheme="majorHAnsi"/>
        </w:rPr>
        <w:t xml:space="preserve">available to them </w:t>
      </w:r>
      <w:r w:rsidR="00E51AEE" w:rsidRPr="00EB641F">
        <w:rPr>
          <w:rFonts w:asciiTheme="majorHAnsi" w:eastAsia="Times New Roman" w:hAnsiTheme="majorHAnsi" w:cstheme="majorHAnsi"/>
        </w:rPr>
        <w:t>for themselves</w:t>
      </w:r>
    </w:p>
    <w:p w:rsidR="00B2286B" w:rsidRPr="00BD73DE" w:rsidRDefault="00B2286B" w:rsidP="00BD73DE">
      <w:pPr>
        <w:rPr>
          <w:rFonts w:asciiTheme="majorHAnsi" w:eastAsia="Times New Roman" w:hAnsiTheme="majorHAnsi" w:cstheme="majorHAnsi"/>
        </w:rPr>
      </w:pPr>
    </w:p>
    <w:p w:rsidR="00F02632" w:rsidRPr="00BD73DE" w:rsidRDefault="00F02632" w:rsidP="00BD73DE">
      <w:pPr>
        <w:rPr>
          <w:rFonts w:asciiTheme="majorHAnsi" w:eastAsia="Calibri" w:hAnsiTheme="majorHAnsi" w:cstheme="majorHAnsi"/>
        </w:rPr>
      </w:pPr>
    </w:p>
    <w:p w:rsidR="00F02632" w:rsidRPr="00BD73DE" w:rsidRDefault="00F02632" w:rsidP="00BD73DE">
      <w:pPr>
        <w:rPr>
          <w:rFonts w:asciiTheme="majorHAnsi" w:eastAsia="Times New Roman" w:hAnsiTheme="majorHAnsi" w:cstheme="majorHAnsi"/>
          <w:color w:val="2E74B5"/>
        </w:rPr>
      </w:pPr>
      <w:bookmarkStart w:id="8" w:name="_Toc303592093"/>
      <w:bookmarkStart w:id="9" w:name="_Toc336331684"/>
      <w:bookmarkStart w:id="10" w:name="_Toc483491131"/>
      <w:r w:rsidRPr="00BD73DE">
        <w:rPr>
          <w:rFonts w:asciiTheme="majorHAnsi" w:eastAsia="Calibri" w:hAnsiTheme="majorHAnsi" w:cstheme="majorHAnsi"/>
        </w:rPr>
        <w:br w:type="page"/>
      </w:r>
    </w:p>
    <w:p w:rsidR="00F02632" w:rsidRPr="00EB641F" w:rsidRDefault="00F02632" w:rsidP="00BD73DE">
      <w:pPr>
        <w:pStyle w:val="Heading1"/>
        <w:rPr>
          <w:rFonts w:ascii="Segoe UI Symbol" w:eastAsia="Times New Roman" w:hAnsi="Segoe UI Symbol"/>
        </w:rPr>
      </w:pPr>
      <w:bookmarkStart w:id="11" w:name="_Toc489361014"/>
      <w:bookmarkStart w:id="12" w:name="_Toc303592078"/>
      <w:bookmarkStart w:id="13" w:name="_Toc336331670"/>
      <w:bookmarkStart w:id="14" w:name="_Toc483491134"/>
      <w:bookmarkEnd w:id="8"/>
      <w:bookmarkEnd w:id="9"/>
      <w:bookmarkEnd w:id="10"/>
      <w:r w:rsidRPr="00EB641F">
        <w:rPr>
          <w:rFonts w:ascii="Segoe UI Symbol" w:eastAsia="Times New Roman" w:hAnsi="Segoe UI Symbol"/>
        </w:rPr>
        <w:lastRenderedPageBreak/>
        <w:t>Structure</w:t>
      </w:r>
      <w:bookmarkEnd w:id="11"/>
      <w:r w:rsidRPr="00EB641F">
        <w:rPr>
          <w:rFonts w:ascii="Segoe UI Symbol" w:eastAsia="Times New Roman" w:hAnsi="Segoe UI Symbol"/>
        </w:rPr>
        <w:t xml:space="preserve"> </w:t>
      </w:r>
      <w:bookmarkEnd w:id="12"/>
      <w:bookmarkEnd w:id="13"/>
      <w:bookmarkEnd w:id="14"/>
    </w:p>
    <w:p w:rsidR="00F02632" w:rsidRPr="00BD73DE" w:rsidRDefault="00F02632" w:rsidP="00BD73DE">
      <w:pPr>
        <w:rPr>
          <w:rFonts w:asciiTheme="majorHAnsi" w:eastAsia="Times New Roman" w:hAnsiTheme="majorHAnsi" w:cstheme="majorHAnsi"/>
          <w:spacing w:val="-5"/>
          <w:sz w:val="24"/>
          <w:szCs w:val="20"/>
          <w:lang w:val="en-AU"/>
        </w:rPr>
      </w:pPr>
    </w:p>
    <w:p w:rsidR="00F02632" w:rsidRPr="00BD73DE" w:rsidRDefault="00F02632" w:rsidP="00BD73DE">
      <w:pPr>
        <w:rPr>
          <w:rFonts w:asciiTheme="majorHAnsi" w:eastAsia="Calibri" w:hAnsiTheme="majorHAnsi" w:cstheme="majorHAnsi"/>
          <w:b/>
          <w:i/>
          <w:color w:val="2E74B5"/>
          <w:sz w:val="24"/>
          <w:szCs w:val="24"/>
        </w:rPr>
      </w:pPr>
      <w:r w:rsidRPr="00BD73DE">
        <w:rPr>
          <w:rFonts w:asciiTheme="majorHAnsi" w:eastAsia="Calibri" w:hAnsiTheme="majorHAnsi" w:cstheme="majorHAnsi"/>
          <w:noProof/>
          <w:lang w:eastAsia="en-NZ"/>
        </w:rPr>
        <w:drawing>
          <wp:inline distT="0" distB="0" distL="0" distR="0" wp14:anchorId="3BC49DDE" wp14:editId="00E92F82">
            <wp:extent cx="5554639" cy="2415654"/>
            <wp:effectExtent l="0" t="0" r="0" b="228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02632" w:rsidRPr="00BD73DE" w:rsidRDefault="00F02632" w:rsidP="00BD73DE">
      <w:pPr>
        <w:rPr>
          <w:rFonts w:asciiTheme="majorHAnsi" w:eastAsia="Calibri" w:hAnsiTheme="majorHAnsi" w:cstheme="majorHAnsi"/>
          <w:bCs/>
          <w:iCs/>
          <w:sz w:val="24"/>
          <w:szCs w:val="24"/>
        </w:rPr>
      </w:pPr>
    </w:p>
    <w:p w:rsidR="00AB2F91" w:rsidRPr="00EB641F" w:rsidRDefault="00AB2F91" w:rsidP="00BD73DE">
      <w:pPr>
        <w:pStyle w:val="Heading1"/>
        <w:rPr>
          <w:rFonts w:ascii="Segoe UI Symbol" w:eastAsia="Times New Roman" w:hAnsi="Segoe UI Symbol"/>
        </w:rPr>
      </w:pPr>
      <w:bookmarkStart w:id="15" w:name="_Toc489361015"/>
      <w:bookmarkStart w:id="16" w:name="_Toc486848924"/>
      <w:r w:rsidRPr="00EB641F">
        <w:rPr>
          <w:rFonts w:ascii="Segoe UI Symbol" w:eastAsia="Times New Roman" w:hAnsi="Segoe UI Symbol"/>
        </w:rPr>
        <w:t>Team Functioning</w:t>
      </w:r>
      <w:bookmarkEnd w:id="15"/>
      <w:r w:rsidRPr="00EB641F">
        <w:rPr>
          <w:rFonts w:ascii="Segoe UI Symbol" w:eastAsia="Times New Roman" w:hAnsi="Segoe UI Symbol"/>
        </w:rPr>
        <w:t xml:space="preserve"> </w:t>
      </w:r>
    </w:p>
    <w:bookmarkEnd w:id="16"/>
    <w:p w:rsidR="00CA170E" w:rsidRPr="00BD73DE" w:rsidRDefault="00CA170E" w:rsidP="00BD73DE">
      <w:pPr>
        <w:rPr>
          <w:rFonts w:asciiTheme="majorHAnsi" w:hAnsiTheme="majorHAnsi" w:cstheme="majorHAnsi"/>
        </w:rPr>
      </w:pPr>
      <w:r w:rsidRPr="00BD73DE">
        <w:rPr>
          <w:rFonts w:asciiTheme="majorHAnsi" w:hAnsiTheme="majorHAnsi" w:cstheme="majorHAnsi"/>
          <w:b/>
        </w:rPr>
        <w:t>Reporting lines/ relationships</w:t>
      </w:r>
    </w:p>
    <w:p w:rsidR="00CA170E" w:rsidRPr="00BD73DE" w:rsidRDefault="00EB641F" w:rsidP="00BD73DE">
      <w:pPr>
        <w:rPr>
          <w:rFonts w:asciiTheme="majorHAnsi" w:hAnsiTheme="majorHAnsi" w:cstheme="majorHAnsi"/>
        </w:rPr>
      </w:pPr>
      <w:r>
        <w:rPr>
          <w:rFonts w:asciiTheme="majorHAnsi" w:hAnsiTheme="majorHAnsi" w:cstheme="majorHAnsi"/>
        </w:rPr>
        <w:t>The employer is the Whakatā</w:t>
      </w:r>
      <w:r w:rsidR="00CA170E" w:rsidRPr="00BD73DE">
        <w:rPr>
          <w:rFonts w:asciiTheme="majorHAnsi" w:hAnsiTheme="majorHAnsi" w:cstheme="majorHAnsi"/>
        </w:rPr>
        <w:t xml:space="preserve">ne District Council.  </w:t>
      </w:r>
    </w:p>
    <w:p w:rsidR="00CA170E" w:rsidRPr="00BD73DE" w:rsidRDefault="0049782E" w:rsidP="00BD73DE">
      <w:pPr>
        <w:rPr>
          <w:rFonts w:asciiTheme="majorHAnsi" w:hAnsiTheme="majorHAnsi" w:cstheme="majorHAnsi"/>
        </w:rPr>
      </w:pPr>
      <w:r w:rsidRPr="00BD73DE">
        <w:rPr>
          <w:rFonts w:asciiTheme="majorHAnsi" w:hAnsiTheme="majorHAnsi" w:cstheme="majorHAnsi"/>
        </w:rPr>
        <w:t xml:space="preserve">Navigators report to the Team Leader.   </w:t>
      </w:r>
      <w:r w:rsidR="00CA170E" w:rsidRPr="00BD73DE">
        <w:rPr>
          <w:rFonts w:asciiTheme="majorHAnsi" w:hAnsiTheme="majorHAnsi" w:cstheme="majorHAnsi"/>
        </w:rPr>
        <w:t xml:space="preserve">The </w:t>
      </w:r>
      <w:r w:rsidRPr="00BD73DE">
        <w:rPr>
          <w:rFonts w:asciiTheme="majorHAnsi" w:hAnsiTheme="majorHAnsi" w:cstheme="majorHAnsi"/>
        </w:rPr>
        <w:t xml:space="preserve">Team Leader </w:t>
      </w:r>
      <w:r w:rsidR="00CA170E" w:rsidRPr="00BD73DE">
        <w:rPr>
          <w:rFonts w:asciiTheme="majorHAnsi" w:hAnsiTheme="majorHAnsi" w:cstheme="majorHAnsi"/>
        </w:rPr>
        <w:t xml:space="preserve">has responsibility for the day to day operations and oversight of the service activity, navigator caseload, monitoring trends and escalating issues. </w:t>
      </w:r>
    </w:p>
    <w:p w:rsidR="00CA170E" w:rsidRPr="00BD73DE" w:rsidRDefault="00CA170E" w:rsidP="00BD73DE">
      <w:pPr>
        <w:rPr>
          <w:rFonts w:asciiTheme="majorHAnsi" w:hAnsiTheme="majorHAnsi" w:cstheme="majorHAnsi"/>
        </w:rPr>
      </w:pPr>
      <w:r w:rsidRPr="00BD73DE">
        <w:rPr>
          <w:rFonts w:asciiTheme="majorHAnsi" w:hAnsiTheme="majorHAnsi" w:cstheme="majorHAnsi"/>
          <w:b/>
        </w:rPr>
        <w:t>Meetings</w:t>
      </w:r>
    </w:p>
    <w:p w:rsidR="00CA170E" w:rsidRPr="00BD73DE" w:rsidRDefault="00CA170E" w:rsidP="00BD73DE">
      <w:pPr>
        <w:rPr>
          <w:rFonts w:asciiTheme="majorHAnsi" w:hAnsiTheme="majorHAnsi" w:cstheme="majorHAnsi"/>
        </w:rPr>
      </w:pPr>
      <w:r w:rsidRPr="00BD73DE">
        <w:rPr>
          <w:rFonts w:asciiTheme="majorHAnsi" w:hAnsiTheme="majorHAnsi" w:cstheme="majorHAnsi"/>
        </w:rPr>
        <w:t xml:space="preserve">Navigators meet </w:t>
      </w:r>
      <w:r w:rsidR="0049782E" w:rsidRPr="00BD73DE">
        <w:rPr>
          <w:rFonts w:asciiTheme="majorHAnsi" w:hAnsiTheme="majorHAnsi" w:cstheme="majorHAnsi"/>
        </w:rPr>
        <w:t xml:space="preserve">regularly </w:t>
      </w:r>
      <w:r w:rsidRPr="00BD73DE">
        <w:rPr>
          <w:rFonts w:asciiTheme="majorHAnsi" w:hAnsiTheme="majorHAnsi" w:cstheme="majorHAnsi"/>
        </w:rPr>
        <w:t xml:space="preserve">with </w:t>
      </w:r>
      <w:r w:rsidR="0049782E" w:rsidRPr="00BD73DE">
        <w:rPr>
          <w:rFonts w:asciiTheme="majorHAnsi" w:hAnsiTheme="majorHAnsi" w:cstheme="majorHAnsi"/>
        </w:rPr>
        <w:t xml:space="preserve">the Team </w:t>
      </w:r>
      <w:r w:rsidR="00C96DC0" w:rsidRPr="00BD73DE">
        <w:rPr>
          <w:rFonts w:asciiTheme="majorHAnsi" w:hAnsiTheme="majorHAnsi" w:cstheme="majorHAnsi"/>
        </w:rPr>
        <w:t>Leader, to</w:t>
      </w:r>
      <w:r w:rsidRPr="00BD73DE">
        <w:rPr>
          <w:rFonts w:asciiTheme="majorHAnsi" w:hAnsiTheme="majorHAnsi" w:cstheme="majorHAnsi"/>
        </w:rPr>
        <w:t xml:space="preserve"> share information and receive advice/support regarding individual cases.</w:t>
      </w:r>
    </w:p>
    <w:p w:rsidR="0064213C" w:rsidRDefault="00CA170E" w:rsidP="00BD73DE">
      <w:pPr>
        <w:rPr>
          <w:rFonts w:asciiTheme="majorHAnsi" w:hAnsiTheme="majorHAnsi" w:cstheme="majorHAnsi"/>
        </w:rPr>
      </w:pPr>
      <w:r w:rsidRPr="00BD73DE">
        <w:rPr>
          <w:rFonts w:asciiTheme="majorHAnsi" w:hAnsiTheme="majorHAnsi" w:cstheme="majorHAnsi"/>
        </w:rPr>
        <w:t>Navigators meet as a collective for training purposes</w:t>
      </w:r>
      <w:r w:rsidR="0084435B" w:rsidRPr="00BD73DE">
        <w:rPr>
          <w:rFonts w:asciiTheme="majorHAnsi" w:hAnsiTheme="majorHAnsi" w:cstheme="majorHAnsi"/>
        </w:rPr>
        <w:t>, information sharing, discussion on service</w:t>
      </w:r>
      <w:r w:rsidRPr="00BD73DE">
        <w:rPr>
          <w:rFonts w:asciiTheme="majorHAnsi" w:hAnsiTheme="majorHAnsi" w:cstheme="majorHAnsi"/>
        </w:rPr>
        <w:t xml:space="preserve"> issues and development</w:t>
      </w:r>
      <w:r w:rsidR="0084435B" w:rsidRPr="00BD73DE">
        <w:rPr>
          <w:rFonts w:asciiTheme="majorHAnsi" w:hAnsiTheme="majorHAnsi" w:cstheme="majorHAnsi"/>
        </w:rPr>
        <w:t xml:space="preserve">/implementation </w:t>
      </w:r>
      <w:r w:rsidRPr="00BD73DE">
        <w:rPr>
          <w:rFonts w:asciiTheme="majorHAnsi" w:hAnsiTheme="majorHAnsi" w:cstheme="majorHAnsi"/>
        </w:rPr>
        <w:t xml:space="preserve">of </w:t>
      </w:r>
      <w:r w:rsidR="0084435B" w:rsidRPr="00BD73DE">
        <w:rPr>
          <w:rFonts w:asciiTheme="majorHAnsi" w:hAnsiTheme="majorHAnsi" w:cstheme="majorHAnsi"/>
        </w:rPr>
        <w:t xml:space="preserve">shared </w:t>
      </w:r>
      <w:r w:rsidRPr="00BD73DE">
        <w:rPr>
          <w:rFonts w:asciiTheme="majorHAnsi" w:hAnsiTheme="majorHAnsi" w:cstheme="majorHAnsi"/>
        </w:rPr>
        <w:t>best practice</w:t>
      </w:r>
      <w:r w:rsidR="0049782E" w:rsidRPr="00BD73DE">
        <w:rPr>
          <w:rFonts w:asciiTheme="majorHAnsi" w:hAnsiTheme="majorHAnsi" w:cstheme="majorHAnsi"/>
        </w:rPr>
        <w:t>.</w:t>
      </w:r>
      <w:r w:rsidR="0084435B" w:rsidRPr="00BD73DE">
        <w:rPr>
          <w:rFonts w:asciiTheme="majorHAnsi" w:hAnsiTheme="majorHAnsi" w:cstheme="majorHAnsi"/>
        </w:rPr>
        <w:t xml:space="preserve"> </w:t>
      </w:r>
    </w:p>
    <w:p w:rsidR="0064213C" w:rsidRDefault="0064213C" w:rsidP="0064213C">
      <w:r>
        <w:t>The following meetings will support the efficient management of the Navigation Service:</w:t>
      </w:r>
    </w:p>
    <w:p w:rsidR="0064213C" w:rsidRPr="001F0151" w:rsidRDefault="0064213C" w:rsidP="0064213C">
      <w:pPr>
        <w:rPr>
          <w:b/>
        </w:rPr>
      </w:pPr>
      <w:r w:rsidRPr="001F0151">
        <w:rPr>
          <w:b/>
        </w:rPr>
        <w:t>Weekly:</w:t>
      </w:r>
    </w:p>
    <w:p w:rsidR="0064213C" w:rsidRDefault="0064213C" w:rsidP="0064213C">
      <w:r>
        <w:t>Team meeting to cover the following:</w:t>
      </w:r>
    </w:p>
    <w:p w:rsidR="0064213C" w:rsidRDefault="0064213C" w:rsidP="0064213C">
      <w:pPr>
        <w:pStyle w:val="ListParagraph"/>
        <w:numPr>
          <w:ilvl w:val="0"/>
          <w:numId w:val="14"/>
        </w:numPr>
      </w:pPr>
      <w:r>
        <w:t>Health and Safety</w:t>
      </w:r>
    </w:p>
    <w:p w:rsidR="0064213C" w:rsidRDefault="0064213C" w:rsidP="0064213C">
      <w:pPr>
        <w:pStyle w:val="ListParagraph"/>
        <w:numPr>
          <w:ilvl w:val="0"/>
          <w:numId w:val="14"/>
        </w:numPr>
      </w:pPr>
      <w:r>
        <w:t>Training opportunities</w:t>
      </w:r>
    </w:p>
    <w:p w:rsidR="0064213C" w:rsidRDefault="0064213C" w:rsidP="0064213C">
      <w:pPr>
        <w:pStyle w:val="ListParagraph"/>
        <w:numPr>
          <w:ilvl w:val="0"/>
          <w:numId w:val="14"/>
        </w:numPr>
      </w:pPr>
      <w:r>
        <w:t xml:space="preserve">Allocation </w:t>
      </w:r>
    </w:p>
    <w:p w:rsidR="0064213C" w:rsidRDefault="0064213C" w:rsidP="0064213C">
      <w:pPr>
        <w:pStyle w:val="ListParagraph"/>
        <w:numPr>
          <w:ilvl w:val="0"/>
          <w:numId w:val="14"/>
        </w:numPr>
      </w:pPr>
      <w:r>
        <w:t xml:space="preserve">Review of caseloads and effectiveness </w:t>
      </w:r>
    </w:p>
    <w:p w:rsidR="0064213C" w:rsidRPr="001F0151" w:rsidRDefault="0064213C" w:rsidP="0064213C">
      <w:pPr>
        <w:rPr>
          <w:b/>
        </w:rPr>
      </w:pPr>
      <w:r w:rsidRPr="001F0151">
        <w:rPr>
          <w:b/>
        </w:rPr>
        <w:t>Weekly:</w:t>
      </w:r>
    </w:p>
    <w:p w:rsidR="0064213C" w:rsidRDefault="0064213C" w:rsidP="0064213C">
      <w:r>
        <w:t xml:space="preserve">One on one meeting with Navigator and Team Leader </w:t>
      </w:r>
    </w:p>
    <w:p w:rsidR="0064213C" w:rsidRDefault="0064213C" w:rsidP="0064213C">
      <w:pPr>
        <w:rPr>
          <w:b/>
        </w:rPr>
      </w:pPr>
      <w:r w:rsidRPr="001F0151">
        <w:rPr>
          <w:b/>
        </w:rPr>
        <w:t>Monthly</w:t>
      </w:r>
      <w:r>
        <w:rPr>
          <w:b/>
        </w:rPr>
        <w:t>:</w:t>
      </w:r>
    </w:p>
    <w:p w:rsidR="0064213C" w:rsidRPr="001F0151" w:rsidRDefault="0064213C" w:rsidP="0064213C">
      <w:r>
        <w:t xml:space="preserve">Collation and reporting of statistics for the Oversite Committee. </w:t>
      </w:r>
    </w:p>
    <w:p w:rsidR="0064213C" w:rsidRPr="004B632F" w:rsidRDefault="0064213C" w:rsidP="0064213C"/>
    <w:p w:rsidR="00CA170E" w:rsidRPr="00BD73DE" w:rsidRDefault="00CA170E" w:rsidP="00BD73DE">
      <w:pPr>
        <w:rPr>
          <w:rFonts w:asciiTheme="majorHAnsi" w:hAnsiTheme="majorHAnsi" w:cstheme="majorHAnsi"/>
        </w:rPr>
      </w:pPr>
      <w:r w:rsidRPr="00BD73DE">
        <w:rPr>
          <w:rFonts w:asciiTheme="majorHAnsi" w:hAnsiTheme="majorHAnsi" w:cstheme="majorHAnsi"/>
        </w:rPr>
        <w:t xml:space="preserve">. </w:t>
      </w:r>
    </w:p>
    <w:p w:rsidR="000D3A91" w:rsidRPr="00BD73DE" w:rsidRDefault="000D3A91" w:rsidP="00BD73DE">
      <w:pPr>
        <w:rPr>
          <w:rFonts w:asciiTheme="majorHAnsi" w:hAnsiTheme="majorHAnsi" w:cstheme="majorHAnsi"/>
          <w:b/>
        </w:rPr>
      </w:pPr>
      <w:r w:rsidRPr="00BD73DE">
        <w:rPr>
          <w:rFonts w:asciiTheme="majorHAnsi" w:hAnsiTheme="majorHAnsi" w:cstheme="majorHAnsi"/>
          <w:b/>
        </w:rPr>
        <w:t>Training</w:t>
      </w:r>
    </w:p>
    <w:p w:rsidR="00CA170E" w:rsidRPr="00BD73DE" w:rsidRDefault="00CF5B9B" w:rsidP="00BD73DE">
      <w:pPr>
        <w:rPr>
          <w:rFonts w:asciiTheme="majorHAnsi" w:hAnsiTheme="majorHAnsi" w:cstheme="majorHAnsi"/>
        </w:rPr>
      </w:pPr>
      <w:r w:rsidRPr="00BD73DE">
        <w:rPr>
          <w:rFonts w:asciiTheme="majorHAnsi" w:hAnsiTheme="majorHAnsi" w:cstheme="majorHAnsi"/>
        </w:rPr>
        <w:t xml:space="preserve">An induction programme will be developed including </w:t>
      </w:r>
      <w:r w:rsidR="00CA170E" w:rsidRPr="00BD73DE">
        <w:rPr>
          <w:rFonts w:asciiTheme="majorHAnsi" w:hAnsiTheme="majorHAnsi" w:cstheme="majorHAnsi"/>
        </w:rPr>
        <w:t xml:space="preserve">training in the relevant systems </w:t>
      </w:r>
      <w:r w:rsidRPr="00BD73DE">
        <w:rPr>
          <w:rFonts w:asciiTheme="majorHAnsi" w:hAnsiTheme="majorHAnsi" w:cstheme="majorHAnsi"/>
        </w:rPr>
        <w:t xml:space="preserve">and polices </w:t>
      </w:r>
      <w:r w:rsidR="00CA170E" w:rsidRPr="00BD73DE">
        <w:rPr>
          <w:rFonts w:asciiTheme="majorHAnsi" w:hAnsiTheme="majorHAnsi" w:cstheme="majorHAnsi"/>
        </w:rPr>
        <w:t xml:space="preserve">used by the </w:t>
      </w:r>
      <w:r w:rsidRPr="00BD73DE">
        <w:rPr>
          <w:rFonts w:asciiTheme="majorHAnsi" w:hAnsiTheme="majorHAnsi" w:cstheme="majorHAnsi"/>
        </w:rPr>
        <w:t xml:space="preserve">WDC </w:t>
      </w:r>
      <w:r w:rsidR="00CA170E" w:rsidRPr="00BD73DE">
        <w:rPr>
          <w:rFonts w:asciiTheme="majorHAnsi" w:hAnsiTheme="majorHAnsi" w:cstheme="majorHAnsi"/>
        </w:rPr>
        <w:t xml:space="preserve">e.g. home visit policy, Health &amp; Safety </w:t>
      </w:r>
      <w:r w:rsidRPr="00BD73DE">
        <w:rPr>
          <w:rFonts w:asciiTheme="majorHAnsi" w:hAnsiTheme="majorHAnsi" w:cstheme="majorHAnsi"/>
        </w:rPr>
        <w:t>practice.</w:t>
      </w:r>
    </w:p>
    <w:p w:rsidR="00CA170E" w:rsidRPr="00BD73DE" w:rsidRDefault="00CA170E" w:rsidP="00BD73DE">
      <w:pPr>
        <w:rPr>
          <w:rFonts w:asciiTheme="majorHAnsi" w:hAnsiTheme="majorHAnsi" w:cstheme="majorHAnsi"/>
        </w:rPr>
      </w:pPr>
      <w:r w:rsidRPr="00BD73DE">
        <w:rPr>
          <w:rFonts w:asciiTheme="majorHAnsi" w:hAnsiTheme="majorHAnsi" w:cstheme="majorHAnsi"/>
        </w:rPr>
        <w:t xml:space="preserve">The Coordinator </w:t>
      </w:r>
      <w:r w:rsidR="00CF5B9B" w:rsidRPr="00BD73DE">
        <w:rPr>
          <w:rFonts w:asciiTheme="majorHAnsi" w:hAnsiTheme="majorHAnsi" w:cstheme="majorHAnsi"/>
        </w:rPr>
        <w:t xml:space="preserve">will </w:t>
      </w:r>
      <w:r w:rsidRPr="00BD73DE">
        <w:rPr>
          <w:rFonts w:asciiTheme="majorHAnsi" w:hAnsiTheme="majorHAnsi" w:cstheme="majorHAnsi"/>
        </w:rPr>
        <w:t>identif</w:t>
      </w:r>
      <w:r w:rsidR="00CF5B9B" w:rsidRPr="00BD73DE">
        <w:rPr>
          <w:rFonts w:asciiTheme="majorHAnsi" w:hAnsiTheme="majorHAnsi" w:cstheme="majorHAnsi"/>
        </w:rPr>
        <w:t>y</w:t>
      </w:r>
      <w:r w:rsidRPr="00BD73DE">
        <w:rPr>
          <w:rFonts w:asciiTheme="majorHAnsi" w:hAnsiTheme="majorHAnsi" w:cstheme="majorHAnsi"/>
        </w:rPr>
        <w:t xml:space="preserve"> and pr</w:t>
      </w:r>
      <w:r w:rsidR="00C96DC0" w:rsidRPr="00BD73DE">
        <w:rPr>
          <w:rFonts w:asciiTheme="majorHAnsi" w:hAnsiTheme="majorHAnsi" w:cstheme="majorHAnsi"/>
        </w:rPr>
        <w:t>ovide training relevant to the N</w:t>
      </w:r>
      <w:r w:rsidRPr="00BD73DE">
        <w:rPr>
          <w:rFonts w:asciiTheme="majorHAnsi" w:hAnsiTheme="majorHAnsi" w:cstheme="majorHAnsi"/>
        </w:rPr>
        <w:t xml:space="preserve">avigator role ensuring consistency of information </w:t>
      </w:r>
      <w:r w:rsidR="00CF5B9B" w:rsidRPr="00BD73DE">
        <w:rPr>
          <w:rFonts w:asciiTheme="majorHAnsi" w:hAnsiTheme="majorHAnsi" w:cstheme="majorHAnsi"/>
        </w:rPr>
        <w:t xml:space="preserve">and practice. </w:t>
      </w:r>
    </w:p>
    <w:p w:rsidR="00EB641F" w:rsidRDefault="00EB641F">
      <w:pPr>
        <w:rPr>
          <w:rFonts w:asciiTheme="majorHAnsi" w:hAnsiTheme="majorHAnsi" w:cstheme="majorHAnsi"/>
          <w:b/>
        </w:rPr>
      </w:pPr>
      <w:bookmarkStart w:id="17" w:name="_Toc486848925"/>
      <w:r>
        <w:rPr>
          <w:rFonts w:asciiTheme="majorHAnsi" w:hAnsiTheme="majorHAnsi" w:cstheme="majorHAnsi"/>
          <w:b/>
        </w:rPr>
        <w:br w:type="page"/>
      </w:r>
    </w:p>
    <w:p w:rsidR="00CA170E" w:rsidRPr="00BD73DE" w:rsidRDefault="00CA170E" w:rsidP="00BD73DE">
      <w:pPr>
        <w:rPr>
          <w:rFonts w:asciiTheme="majorHAnsi" w:hAnsiTheme="majorHAnsi" w:cstheme="majorHAnsi"/>
          <w:b/>
        </w:rPr>
      </w:pPr>
      <w:r w:rsidRPr="00BD73DE">
        <w:rPr>
          <w:rFonts w:asciiTheme="majorHAnsi" w:hAnsiTheme="majorHAnsi" w:cstheme="majorHAnsi"/>
          <w:b/>
        </w:rPr>
        <w:lastRenderedPageBreak/>
        <w:t>Roles and responsibilities</w:t>
      </w:r>
      <w:bookmarkEnd w:id="17"/>
    </w:p>
    <w:tbl>
      <w:tblPr>
        <w:tblStyle w:val="TableGrid"/>
        <w:tblW w:w="0" w:type="auto"/>
        <w:tblLook w:val="04A0" w:firstRow="1" w:lastRow="0" w:firstColumn="1" w:lastColumn="0" w:noHBand="0" w:noVBand="1"/>
      </w:tblPr>
      <w:tblGrid>
        <w:gridCol w:w="2122"/>
        <w:gridCol w:w="2268"/>
        <w:gridCol w:w="4961"/>
      </w:tblGrid>
      <w:tr w:rsidR="00EB641F" w:rsidRPr="00BD73DE" w:rsidTr="007F7DF3">
        <w:tc>
          <w:tcPr>
            <w:tcW w:w="2122" w:type="dxa"/>
            <w:shd w:val="clear" w:color="auto" w:fill="DEEAF6" w:themeFill="accent1" w:themeFillTint="33"/>
          </w:tcPr>
          <w:p w:rsidR="00EB641F" w:rsidRPr="00EB641F" w:rsidRDefault="00EB641F" w:rsidP="00BD73DE">
            <w:pPr>
              <w:rPr>
                <w:rFonts w:asciiTheme="majorHAnsi" w:hAnsiTheme="majorHAnsi" w:cstheme="majorHAnsi"/>
                <w:b/>
                <w:color w:val="1F4E79" w:themeColor="accent1" w:themeShade="80"/>
              </w:rPr>
            </w:pPr>
            <w:r>
              <w:rPr>
                <w:rFonts w:asciiTheme="majorHAnsi" w:hAnsiTheme="majorHAnsi" w:cstheme="majorHAnsi"/>
                <w:b/>
                <w:color w:val="1F4E79" w:themeColor="accent1" w:themeShade="80"/>
              </w:rPr>
              <w:t>Organisation</w:t>
            </w:r>
          </w:p>
        </w:tc>
        <w:tc>
          <w:tcPr>
            <w:tcW w:w="2268" w:type="dxa"/>
            <w:shd w:val="clear" w:color="auto" w:fill="DEEAF6" w:themeFill="accent1" w:themeFillTint="33"/>
          </w:tcPr>
          <w:p w:rsidR="00EB641F" w:rsidRPr="007F7DF3" w:rsidRDefault="00EB641F" w:rsidP="00BD73DE">
            <w:pPr>
              <w:rPr>
                <w:rFonts w:asciiTheme="majorHAnsi" w:hAnsiTheme="majorHAnsi" w:cstheme="majorHAnsi"/>
                <w:b/>
                <w:color w:val="1F4E79" w:themeColor="accent1" w:themeShade="80"/>
              </w:rPr>
            </w:pPr>
            <w:r w:rsidRPr="007F7DF3">
              <w:rPr>
                <w:rFonts w:asciiTheme="majorHAnsi" w:hAnsiTheme="majorHAnsi" w:cstheme="majorHAnsi"/>
                <w:b/>
                <w:color w:val="1F4E79" w:themeColor="accent1" w:themeShade="80"/>
              </w:rPr>
              <w:t>Role</w:t>
            </w:r>
          </w:p>
        </w:tc>
        <w:tc>
          <w:tcPr>
            <w:tcW w:w="4961" w:type="dxa"/>
            <w:shd w:val="clear" w:color="auto" w:fill="DEEAF6" w:themeFill="accent1" w:themeFillTint="33"/>
          </w:tcPr>
          <w:p w:rsidR="00EB641F" w:rsidRPr="007F7DF3" w:rsidRDefault="007F7DF3" w:rsidP="00BD73DE">
            <w:pPr>
              <w:rPr>
                <w:rFonts w:asciiTheme="majorHAnsi" w:hAnsiTheme="majorHAnsi" w:cstheme="majorHAnsi"/>
                <w:b/>
                <w:color w:val="1F4E79" w:themeColor="accent1" w:themeShade="80"/>
              </w:rPr>
            </w:pPr>
            <w:r>
              <w:rPr>
                <w:rFonts w:asciiTheme="majorHAnsi" w:hAnsiTheme="majorHAnsi" w:cstheme="majorHAnsi"/>
                <w:b/>
                <w:color w:val="1F4E79" w:themeColor="accent1" w:themeShade="80"/>
              </w:rPr>
              <w:t>Responsibilities</w:t>
            </w:r>
          </w:p>
        </w:tc>
      </w:tr>
      <w:tr w:rsidR="000D3A91" w:rsidRPr="00BD73DE" w:rsidTr="007F7DF3">
        <w:tc>
          <w:tcPr>
            <w:tcW w:w="2122" w:type="dxa"/>
            <w:shd w:val="clear" w:color="auto" w:fill="DEEAF6" w:themeFill="accent1" w:themeFillTint="33"/>
          </w:tcPr>
          <w:p w:rsidR="000D3A91" w:rsidRPr="00EB641F" w:rsidRDefault="000D3A91" w:rsidP="00BD73DE">
            <w:pPr>
              <w:rPr>
                <w:rFonts w:asciiTheme="majorHAnsi" w:hAnsiTheme="majorHAnsi" w:cstheme="majorHAnsi"/>
                <w:b/>
                <w:color w:val="1F4E79" w:themeColor="accent1" w:themeShade="80"/>
              </w:rPr>
            </w:pPr>
            <w:r w:rsidRPr="00EB641F">
              <w:rPr>
                <w:rFonts w:asciiTheme="majorHAnsi" w:hAnsiTheme="majorHAnsi" w:cstheme="majorHAnsi"/>
                <w:b/>
                <w:color w:val="1F4E79" w:themeColor="accent1" w:themeShade="80"/>
              </w:rPr>
              <w:t>Oversight Committee</w:t>
            </w:r>
          </w:p>
        </w:tc>
        <w:tc>
          <w:tcPr>
            <w:tcW w:w="2268" w:type="dxa"/>
          </w:tcPr>
          <w:p w:rsidR="00A64DF2" w:rsidRPr="00BD73DE" w:rsidRDefault="007F7DF3" w:rsidP="00BD73DE">
            <w:pPr>
              <w:rPr>
                <w:rFonts w:asciiTheme="majorHAnsi" w:hAnsiTheme="majorHAnsi" w:cstheme="majorHAnsi"/>
              </w:rPr>
            </w:pPr>
            <w:r>
              <w:rPr>
                <w:rFonts w:asciiTheme="majorHAnsi" w:hAnsiTheme="majorHAnsi" w:cstheme="majorHAnsi"/>
              </w:rPr>
              <w:t>Oversight of Navigation team</w:t>
            </w:r>
          </w:p>
          <w:p w:rsidR="00A64DF2" w:rsidRPr="00BD73DE" w:rsidRDefault="00A64DF2" w:rsidP="00BD73DE">
            <w:pPr>
              <w:rPr>
                <w:rFonts w:asciiTheme="majorHAnsi" w:hAnsiTheme="majorHAnsi" w:cstheme="majorHAnsi"/>
              </w:rPr>
            </w:pPr>
          </w:p>
          <w:p w:rsidR="00A64DF2" w:rsidRPr="00BD73DE" w:rsidRDefault="00A64DF2" w:rsidP="00BD73DE">
            <w:pPr>
              <w:rPr>
                <w:rFonts w:asciiTheme="majorHAnsi" w:hAnsiTheme="majorHAnsi" w:cstheme="majorHAnsi"/>
              </w:rPr>
            </w:pPr>
          </w:p>
        </w:tc>
        <w:tc>
          <w:tcPr>
            <w:tcW w:w="4961" w:type="dxa"/>
          </w:tcPr>
          <w:p w:rsidR="00A64DF2" w:rsidRPr="007F7DF3" w:rsidRDefault="00A64DF2" w:rsidP="00CD42FD">
            <w:pPr>
              <w:pStyle w:val="ListParagraph"/>
              <w:numPr>
                <w:ilvl w:val="0"/>
                <w:numId w:val="2"/>
              </w:numPr>
              <w:rPr>
                <w:rFonts w:asciiTheme="majorHAnsi" w:hAnsiTheme="majorHAnsi" w:cstheme="majorHAnsi"/>
              </w:rPr>
            </w:pPr>
            <w:r w:rsidRPr="007F7DF3">
              <w:rPr>
                <w:rFonts w:asciiTheme="majorHAnsi" w:hAnsiTheme="majorHAnsi" w:cstheme="majorHAnsi"/>
              </w:rPr>
              <w:t>Governance Body</w:t>
            </w:r>
            <w:r w:rsidR="007F7DF3">
              <w:rPr>
                <w:rFonts w:asciiTheme="majorHAnsi" w:hAnsiTheme="majorHAnsi" w:cstheme="majorHAnsi"/>
              </w:rPr>
              <w:t>.</w:t>
            </w:r>
          </w:p>
          <w:p w:rsidR="00A64DF2" w:rsidRPr="007F7DF3" w:rsidRDefault="00A64DF2" w:rsidP="00CD42FD">
            <w:pPr>
              <w:pStyle w:val="ListParagraph"/>
              <w:numPr>
                <w:ilvl w:val="0"/>
                <w:numId w:val="2"/>
              </w:numPr>
              <w:rPr>
                <w:rFonts w:asciiTheme="majorHAnsi" w:hAnsiTheme="majorHAnsi" w:cstheme="majorHAnsi"/>
              </w:rPr>
            </w:pPr>
            <w:r w:rsidRPr="007F7DF3">
              <w:rPr>
                <w:rFonts w:asciiTheme="majorHAnsi" w:hAnsiTheme="majorHAnsi" w:cstheme="majorHAnsi"/>
              </w:rPr>
              <w:t>Made up of one representative from the Whakat</w:t>
            </w:r>
            <w:r w:rsidR="007F7DF3">
              <w:rPr>
                <w:rFonts w:asciiTheme="majorHAnsi" w:hAnsiTheme="majorHAnsi" w:cstheme="majorHAnsi"/>
              </w:rPr>
              <w:t>ā</w:t>
            </w:r>
            <w:r w:rsidRPr="007F7DF3">
              <w:rPr>
                <w:rFonts w:asciiTheme="majorHAnsi" w:hAnsiTheme="majorHAnsi" w:cstheme="majorHAnsi"/>
              </w:rPr>
              <w:t>ne District Council, B</w:t>
            </w:r>
            <w:r w:rsidR="00C96DC0" w:rsidRPr="007F7DF3">
              <w:rPr>
                <w:rFonts w:asciiTheme="majorHAnsi" w:hAnsiTheme="majorHAnsi" w:cstheme="majorHAnsi"/>
              </w:rPr>
              <w:t xml:space="preserve">ay of Plenty </w:t>
            </w:r>
            <w:r w:rsidRPr="007F7DF3">
              <w:rPr>
                <w:rFonts w:asciiTheme="majorHAnsi" w:hAnsiTheme="majorHAnsi" w:cstheme="majorHAnsi"/>
              </w:rPr>
              <w:t>District Health Board</w:t>
            </w:r>
            <w:r w:rsidR="007F7DF3" w:rsidRPr="007F7DF3">
              <w:rPr>
                <w:rFonts w:asciiTheme="majorHAnsi" w:hAnsiTheme="majorHAnsi" w:cstheme="majorHAnsi"/>
              </w:rPr>
              <w:t>, Te Rū</w:t>
            </w:r>
            <w:r w:rsidR="00C96DC0" w:rsidRPr="007F7DF3">
              <w:rPr>
                <w:rFonts w:asciiTheme="majorHAnsi" w:hAnsiTheme="majorHAnsi" w:cstheme="majorHAnsi"/>
              </w:rPr>
              <w:t xml:space="preserve">nanga </w:t>
            </w:r>
            <w:r w:rsidR="007F7DF3" w:rsidRPr="007F7DF3">
              <w:rPr>
                <w:rFonts w:asciiTheme="majorHAnsi" w:hAnsiTheme="majorHAnsi" w:cstheme="majorHAnsi"/>
              </w:rPr>
              <w:t>o Ngā</w:t>
            </w:r>
            <w:r w:rsidR="00C96DC0" w:rsidRPr="007F7DF3">
              <w:rPr>
                <w:rFonts w:asciiTheme="majorHAnsi" w:hAnsiTheme="majorHAnsi" w:cstheme="majorHAnsi"/>
              </w:rPr>
              <w:t>ti Awa</w:t>
            </w:r>
            <w:r w:rsidRPr="007F7DF3">
              <w:rPr>
                <w:rFonts w:asciiTheme="majorHAnsi" w:hAnsiTheme="majorHAnsi" w:cstheme="majorHAnsi"/>
              </w:rPr>
              <w:t xml:space="preserve"> and </w:t>
            </w:r>
            <w:r w:rsidR="00C96DC0" w:rsidRPr="007F7DF3">
              <w:rPr>
                <w:rFonts w:asciiTheme="majorHAnsi" w:hAnsiTheme="majorHAnsi" w:cstheme="majorHAnsi"/>
              </w:rPr>
              <w:t>Ministry of Social Development.</w:t>
            </w:r>
          </w:p>
          <w:p w:rsidR="00A64DF2" w:rsidRPr="007F7DF3" w:rsidRDefault="00A64DF2" w:rsidP="00CD42FD">
            <w:pPr>
              <w:pStyle w:val="ListParagraph"/>
              <w:numPr>
                <w:ilvl w:val="0"/>
                <w:numId w:val="2"/>
              </w:numPr>
              <w:rPr>
                <w:rFonts w:asciiTheme="majorHAnsi" w:hAnsiTheme="majorHAnsi" w:cstheme="majorHAnsi"/>
              </w:rPr>
            </w:pPr>
            <w:r w:rsidRPr="007F7DF3">
              <w:rPr>
                <w:rFonts w:asciiTheme="majorHAnsi" w:hAnsiTheme="majorHAnsi" w:cstheme="majorHAnsi"/>
              </w:rPr>
              <w:t xml:space="preserve">These agencies and representatives have a vested interest and role in community recovery. </w:t>
            </w:r>
          </w:p>
          <w:p w:rsidR="000D3A91" w:rsidRPr="007F7DF3" w:rsidRDefault="00A64DF2" w:rsidP="00CD42FD">
            <w:pPr>
              <w:pStyle w:val="ListParagraph"/>
              <w:numPr>
                <w:ilvl w:val="0"/>
                <w:numId w:val="2"/>
              </w:numPr>
              <w:rPr>
                <w:rFonts w:asciiTheme="majorHAnsi" w:hAnsiTheme="majorHAnsi" w:cstheme="majorHAnsi"/>
              </w:rPr>
            </w:pPr>
            <w:r w:rsidRPr="007F7DF3">
              <w:rPr>
                <w:rFonts w:asciiTheme="majorHAnsi" w:hAnsiTheme="majorHAnsi" w:cstheme="majorHAnsi"/>
              </w:rPr>
              <w:t>The frequency of meeting is like</w:t>
            </w:r>
            <w:r w:rsidR="007F7DF3">
              <w:rPr>
                <w:rFonts w:asciiTheme="majorHAnsi" w:hAnsiTheme="majorHAnsi" w:cstheme="majorHAnsi"/>
              </w:rPr>
              <w:t>ly to be fortnightly initially.</w:t>
            </w:r>
          </w:p>
          <w:p w:rsidR="00EF7D61" w:rsidRPr="007F7DF3" w:rsidRDefault="007F7DF3" w:rsidP="00CD42FD">
            <w:pPr>
              <w:pStyle w:val="ListParagraph"/>
              <w:numPr>
                <w:ilvl w:val="0"/>
                <w:numId w:val="2"/>
              </w:numPr>
              <w:rPr>
                <w:rFonts w:asciiTheme="majorHAnsi" w:hAnsiTheme="majorHAnsi" w:cstheme="majorHAnsi"/>
              </w:rPr>
            </w:pPr>
            <w:r>
              <w:rPr>
                <w:rFonts w:asciiTheme="majorHAnsi" w:hAnsiTheme="majorHAnsi" w:cstheme="majorHAnsi"/>
              </w:rPr>
              <w:t>Provides direction.</w:t>
            </w:r>
          </w:p>
        </w:tc>
      </w:tr>
      <w:tr w:rsidR="00E10662" w:rsidRPr="00BD73DE" w:rsidTr="007F7DF3">
        <w:tc>
          <w:tcPr>
            <w:tcW w:w="2122" w:type="dxa"/>
            <w:shd w:val="clear" w:color="auto" w:fill="DEEAF6" w:themeFill="accent1" w:themeFillTint="33"/>
          </w:tcPr>
          <w:p w:rsidR="00E10662" w:rsidRPr="00EB641F" w:rsidRDefault="00E10662" w:rsidP="00EB641F">
            <w:pPr>
              <w:rPr>
                <w:rFonts w:asciiTheme="majorHAnsi" w:hAnsiTheme="majorHAnsi" w:cstheme="majorHAnsi"/>
                <w:b/>
                <w:color w:val="1F4E79" w:themeColor="accent1" w:themeShade="80"/>
              </w:rPr>
            </w:pPr>
            <w:r w:rsidRPr="00EB641F">
              <w:rPr>
                <w:rFonts w:asciiTheme="majorHAnsi" w:hAnsiTheme="majorHAnsi" w:cstheme="majorHAnsi"/>
                <w:b/>
                <w:color w:val="1F4E79" w:themeColor="accent1" w:themeShade="80"/>
              </w:rPr>
              <w:t>Whakat</w:t>
            </w:r>
            <w:r w:rsidR="00EB641F" w:rsidRPr="00EB641F">
              <w:rPr>
                <w:rFonts w:asciiTheme="majorHAnsi" w:hAnsiTheme="majorHAnsi" w:cstheme="majorHAnsi"/>
                <w:b/>
                <w:color w:val="1F4E79" w:themeColor="accent1" w:themeShade="80"/>
              </w:rPr>
              <w:t>ā</w:t>
            </w:r>
            <w:r w:rsidRPr="00EB641F">
              <w:rPr>
                <w:rFonts w:asciiTheme="majorHAnsi" w:hAnsiTheme="majorHAnsi" w:cstheme="majorHAnsi"/>
                <w:b/>
                <w:color w:val="1F4E79" w:themeColor="accent1" w:themeShade="80"/>
              </w:rPr>
              <w:t>ne District Council</w:t>
            </w:r>
          </w:p>
        </w:tc>
        <w:tc>
          <w:tcPr>
            <w:tcW w:w="2268" w:type="dxa"/>
          </w:tcPr>
          <w:p w:rsidR="00E10662" w:rsidRPr="00BD73DE" w:rsidRDefault="00E10662" w:rsidP="007F7DF3">
            <w:pPr>
              <w:rPr>
                <w:rFonts w:asciiTheme="majorHAnsi" w:hAnsiTheme="majorHAnsi" w:cstheme="majorHAnsi"/>
              </w:rPr>
            </w:pPr>
            <w:r w:rsidRPr="00BD73DE">
              <w:rPr>
                <w:rFonts w:asciiTheme="majorHAnsi" w:hAnsiTheme="majorHAnsi" w:cstheme="majorHAnsi"/>
              </w:rPr>
              <w:t xml:space="preserve">Line Management accountabilities </w:t>
            </w:r>
          </w:p>
        </w:tc>
        <w:tc>
          <w:tcPr>
            <w:tcW w:w="4961" w:type="dxa"/>
          </w:tcPr>
          <w:p w:rsidR="0049782E" w:rsidRPr="007F7DF3" w:rsidRDefault="0049782E" w:rsidP="00CD42FD">
            <w:pPr>
              <w:pStyle w:val="ListParagraph"/>
              <w:numPr>
                <w:ilvl w:val="0"/>
                <w:numId w:val="3"/>
              </w:numPr>
              <w:rPr>
                <w:rFonts w:asciiTheme="majorHAnsi" w:hAnsiTheme="majorHAnsi" w:cstheme="majorHAnsi"/>
              </w:rPr>
            </w:pPr>
            <w:r w:rsidRPr="007F7DF3">
              <w:rPr>
                <w:rFonts w:asciiTheme="majorHAnsi" w:hAnsiTheme="majorHAnsi" w:cstheme="majorHAnsi"/>
              </w:rPr>
              <w:t>The employer</w:t>
            </w:r>
            <w:r w:rsidR="007F7DF3">
              <w:rPr>
                <w:rFonts w:asciiTheme="majorHAnsi" w:hAnsiTheme="majorHAnsi" w:cstheme="majorHAnsi"/>
              </w:rPr>
              <w:t>.</w:t>
            </w:r>
          </w:p>
          <w:p w:rsidR="0049782E" w:rsidRPr="007F7DF3" w:rsidRDefault="00E10662" w:rsidP="00CD42FD">
            <w:pPr>
              <w:pStyle w:val="ListParagraph"/>
              <w:numPr>
                <w:ilvl w:val="0"/>
                <w:numId w:val="3"/>
              </w:numPr>
              <w:rPr>
                <w:rFonts w:asciiTheme="majorHAnsi" w:hAnsiTheme="majorHAnsi" w:cstheme="majorHAnsi"/>
              </w:rPr>
            </w:pPr>
            <w:r w:rsidRPr="007F7DF3">
              <w:rPr>
                <w:rFonts w:asciiTheme="majorHAnsi" w:hAnsiTheme="majorHAnsi" w:cstheme="majorHAnsi"/>
              </w:rPr>
              <w:t>Ensure</w:t>
            </w:r>
            <w:r w:rsidR="00A64DF2" w:rsidRPr="007F7DF3">
              <w:rPr>
                <w:rFonts w:asciiTheme="majorHAnsi" w:hAnsiTheme="majorHAnsi" w:cstheme="majorHAnsi"/>
              </w:rPr>
              <w:t>s</w:t>
            </w:r>
            <w:r w:rsidRPr="007F7DF3">
              <w:rPr>
                <w:rFonts w:asciiTheme="majorHAnsi" w:hAnsiTheme="majorHAnsi" w:cstheme="majorHAnsi"/>
              </w:rPr>
              <w:t xml:space="preserve"> employer service standards are understood and adhered to such as: H &amp; S </w:t>
            </w:r>
            <w:r w:rsidR="007F7DF3">
              <w:rPr>
                <w:rFonts w:asciiTheme="majorHAnsi" w:hAnsiTheme="majorHAnsi" w:cstheme="majorHAnsi"/>
              </w:rPr>
              <w:t xml:space="preserve">incident reporting, information </w:t>
            </w:r>
            <w:r w:rsidRPr="007F7DF3">
              <w:rPr>
                <w:rFonts w:asciiTheme="majorHAnsi" w:hAnsiTheme="majorHAnsi" w:cstheme="majorHAnsi"/>
              </w:rPr>
              <w:t xml:space="preserve">management, supervision and </w:t>
            </w:r>
            <w:r w:rsidR="0049782E" w:rsidRPr="007F7DF3">
              <w:rPr>
                <w:rFonts w:asciiTheme="majorHAnsi" w:hAnsiTheme="majorHAnsi" w:cstheme="majorHAnsi"/>
              </w:rPr>
              <w:t>management of performance issues</w:t>
            </w:r>
            <w:r w:rsidR="007F7DF3">
              <w:rPr>
                <w:rFonts w:asciiTheme="majorHAnsi" w:hAnsiTheme="majorHAnsi" w:cstheme="majorHAnsi"/>
              </w:rPr>
              <w:t>.</w:t>
            </w:r>
          </w:p>
        </w:tc>
      </w:tr>
      <w:tr w:rsidR="00537426" w:rsidRPr="00BD73DE" w:rsidTr="007F7DF3">
        <w:tc>
          <w:tcPr>
            <w:tcW w:w="2122" w:type="dxa"/>
            <w:shd w:val="clear" w:color="auto" w:fill="DEEAF6" w:themeFill="accent1" w:themeFillTint="33"/>
          </w:tcPr>
          <w:p w:rsidR="00537426" w:rsidRPr="00EB641F" w:rsidRDefault="00537426" w:rsidP="00BD73DE">
            <w:pPr>
              <w:rPr>
                <w:rFonts w:asciiTheme="majorHAnsi" w:hAnsiTheme="majorHAnsi" w:cstheme="majorHAnsi"/>
                <w:b/>
                <w:color w:val="1F4E79" w:themeColor="accent1" w:themeShade="80"/>
              </w:rPr>
            </w:pPr>
            <w:r w:rsidRPr="00EB641F">
              <w:rPr>
                <w:rFonts w:asciiTheme="majorHAnsi" w:hAnsiTheme="majorHAnsi" w:cstheme="majorHAnsi"/>
                <w:b/>
                <w:color w:val="1F4E79" w:themeColor="accent1" w:themeShade="80"/>
              </w:rPr>
              <w:t>Team Leader</w:t>
            </w:r>
          </w:p>
        </w:tc>
        <w:tc>
          <w:tcPr>
            <w:tcW w:w="2268" w:type="dxa"/>
          </w:tcPr>
          <w:p w:rsidR="00537426" w:rsidRPr="00BD73DE" w:rsidRDefault="00537426" w:rsidP="00BD73DE">
            <w:pPr>
              <w:rPr>
                <w:rFonts w:asciiTheme="majorHAnsi" w:hAnsiTheme="majorHAnsi" w:cstheme="majorHAnsi"/>
              </w:rPr>
            </w:pPr>
            <w:r w:rsidRPr="00BD73DE">
              <w:rPr>
                <w:rFonts w:asciiTheme="majorHAnsi" w:hAnsiTheme="majorHAnsi" w:cstheme="majorHAnsi"/>
              </w:rPr>
              <w:t>Service coordination and workload management</w:t>
            </w:r>
          </w:p>
        </w:tc>
        <w:tc>
          <w:tcPr>
            <w:tcW w:w="4961" w:type="dxa"/>
          </w:tcPr>
          <w:p w:rsidR="00A64DF2" w:rsidRPr="007F7DF3" w:rsidRDefault="00A64DF2" w:rsidP="00CD42FD">
            <w:pPr>
              <w:pStyle w:val="ListParagraph"/>
              <w:numPr>
                <w:ilvl w:val="0"/>
                <w:numId w:val="4"/>
              </w:numPr>
              <w:rPr>
                <w:rFonts w:asciiTheme="majorHAnsi" w:hAnsiTheme="majorHAnsi" w:cstheme="majorHAnsi"/>
                <w:b/>
              </w:rPr>
            </w:pPr>
            <w:r w:rsidRPr="007F7DF3">
              <w:rPr>
                <w:rFonts w:asciiTheme="majorHAnsi" w:hAnsiTheme="majorHAnsi" w:cstheme="majorHAnsi"/>
              </w:rPr>
              <w:t>Monitor and report on performance and practice</w:t>
            </w:r>
            <w:r w:rsidR="007F7DF3">
              <w:rPr>
                <w:rFonts w:asciiTheme="majorHAnsi" w:hAnsiTheme="majorHAnsi" w:cstheme="majorHAnsi"/>
              </w:rPr>
              <w:t>.</w:t>
            </w:r>
            <w:r w:rsidRPr="007F7DF3">
              <w:rPr>
                <w:rFonts w:asciiTheme="majorHAnsi" w:hAnsiTheme="majorHAnsi" w:cstheme="majorHAnsi"/>
              </w:rPr>
              <w:t xml:space="preserve"> </w:t>
            </w:r>
            <w:r w:rsidRPr="007F7DF3">
              <w:rPr>
                <w:rFonts w:asciiTheme="majorHAnsi" w:hAnsiTheme="majorHAnsi" w:cstheme="majorHAnsi"/>
                <w:b/>
                <w:lang w:val="en-US"/>
              </w:rPr>
              <w:t xml:space="preserve"> </w:t>
            </w:r>
          </w:p>
          <w:p w:rsidR="00A64DF2" w:rsidRPr="007F7DF3" w:rsidRDefault="00A64DF2" w:rsidP="00CD42FD">
            <w:pPr>
              <w:pStyle w:val="ListParagraph"/>
              <w:numPr>
                <w:ilvl w:val="0"/>
                <w:numId w:val="4"/>
              </w:numPr>
              <w:rPr>
                <w:rFonts w:asciiTheme="majorHAnsi" w:hAnsiTheme="majorHAnsi" w:cstheme="majorHAnsi"/>
              </w:rPr>
            </w:pPr>
            <w:r w:rsidRPr="007F7DF3">
              <w:rPr>
                <w:rFonts w:asciiTheme="majorHAnsi" w:hAnsiTheme="majorHAnsi" w:cstheme="majorHAnsi"/>
              </w:rPr>
              <w:t>Case load allocation and oversight</w:t>
            </w:r>
            <w:r w:rsidR="007F7DF3">
              <w:rPr>
                <w:rFonts w:asciiTheme="majorHAnsi" w:hAnsiTheme="majorHAnsi" w:cstheme="majorHAnsi"/>
              </w:rPr>
              <w:t>.</w:t>
            </w:r>
            <w:r w:rsidRPr="007F7DF3">
              <w:rPr>
                <w:rFonts w:asciiTheme="majorHAnsi" w:hAnsiTheme="majorHAnsi" w:cstheme="majorHAnsi"/>
              </w:rPr>
              <w:t xml:space="preserve"> </w:t>
            </w:r>
          </w:p>
          <w:p w:rsidR="00A64DF2" w:rsidRPr="007F7DF3" w:rsidRDefault="00A64DF2" w:rsidP="00CD42FD">
            <w:pPr>
              <w:pStyle w:val="ListParagraph"/>
              <w:numPr>
                <w:ilvl w:val="0"/>
                <w:numId w:val="4"/>
              </w:numPr>
              <w:rPr>
                <w:rFonts w:asciiTheme="majorHAnsi" w:hAnsiTheme="majorHAnsi" w:cstheme="majorHAnsi"/>
              </w:rPr>
            </w:pPr>
            <w:r w:rsidRPr="007F7DF3">
              <w:rPr>
                <w:rFonts w:asciiTheme="majorHAnsi" w:hAnsiTheme="majorHAnsi" w:cstheme="majorHAnsi"/>
              </w:rPr>
              <w:t>Develop, implement and maintain navigator best practice</w:t>
            </w:r>
            <w:r w:rsidR="007F7DF3">
              <w:rPr>
                <w:rFonts w:asciiTheme="majorHAnsi" w:hAnsiTheme="majorHAnsi" w:cstheme="majorHAnsi"/>
              </w:rPr>
              <w:t>.</w:t>
            </w:r>
            <w:r w:rsidRPr="007F7DF3">
              <w:rPr>
                <w:rFonts w:asciiTheme="majorHAnsi" w:hAnsiTheme="majorHAnsi" w:cstheme="majorHAnsi"/>
              </w:rPr>
              <w:t xml:space="preserve"> </w:t>
            </w:r>
          </w:p>
          <w:p w:rsidR="00A64DF2" w:rsidRPr="007F7DF3" w:rsidRDefault="00A64DF2" w:rsidP="00CD42FD">
            <w:pPr>
              <w:pStyle w:val="ListParagraph"/>
              <w:numPr>
                <w:ilvl w:val="0"/>
                <w:numId w:val="4"/>
              </w:numPr>
              <w:rPr>
                <w:rFonts w:asciiTheme="majorHAnsi" w:hAnsiTheme="majorHAnsi" w:cstheme="majorHAnsi"/>
              </w:rPr>
            </w:pPr>
            <w:r w:rsidRPr="007F7DF3">
              <w:rPr>
                <w:rFonts w:asciiTheme="majorHAnsi" w:hAnsiTheme="majorHAnsi" w:cstheme="majorHAnsi"/>
              </w:rPr>
              <w:t>Train and support navigators</w:t>
            </w:r>
            <w:r w:rsidR="007F7DF3">
              <w:rPr>
                <w:rFonts w:asciiTheme="majorHAnsi" w:hAnsiTheme="majorHAnsi" w:cstheme="majorHAnsi"/>
              </w:rPr>
              <w:t>.</w:t>
            </w:r>
          </w:p>
          <w:p w:rsidR="00A64DF2" w:rsidRPr="007F7DF3" w:rsidRDefault="007F7DF3" w:rsidP="00CD42FD">
            <w:pPr>
              <w:pStyle w:val="ListParagraph"/>
              <w:numPr>
                <w:ilvl w:val="0"/>
                <w:numId w:val="4"/>
              </w:numPr>
              <w:rPr>
                <w:rFonts w:asciiTheme="majorHAnsi" w:hAnsiTheme="majorHAnsi" w:cstheme="majorHAnsi"/>
              </w:rPr>
            </w:pPr>
            <w:r>
              <w:rPr>
                <w:rFonts w:asciiTheme="majorHAnsi" w:hAnsiTheme="majorHAnsi" w:cstheme="majorHAnsi"/>
              </w:rPr>
              <w:t xml:space="preserve">Develop and maintain </w:t>
            </w:r>
            <w:r w:rsidR="00A64DF2" w:rsidRPr="007F7DF3">
              <w:rPr>
                <w:rFonts w:asciiTheme="majorHAnsi" w:hAnsiTheme="majorHAnsi" w:cstheme="majorHAnsi"/>
              </w:rPr>
              <w:t>key relationships with agencies/organisations providing assistance to impacted residents (eg insurance, council, EQC, MSD, MBIE, RST Navigator programme   etc)</w:t>
            </w:r>
            <w:r>
              <w:rPr>
                <w:rFonts w:asciiTheme="majorHAnsi" w:hAnsiTheme="majorHAnsi" w:cstheme="majorHAnsi"/>
              </w:rPr>
              <w:t>.</w:t>
            </w:r>
          </w:p>
          <w:p w:rsidR="00A64DF2" w:rsidRPr="007F7DF3" w:rsidRDefault="00A64DF2" w:rsidP="00CD42FD">
            <w:pPr>
              <w:pStyle w:val="ListParagraph"/>
              <w:numPr>
                <w:ilvl w:val="0"/>
                <w:numId w:val="4"/>
              </w:numPr>
              <w:rPr>
                <w:rFonts w:asciiTheme="majorHAnsi" w:hAnsiTheme="majorHAnsi" w:cstheme="majorHAnsi"/>
              </w:rPr>
            </w:pPr>
            <w:r w:rsidRPr="007F7DF3">
              <w:rPr>
                <w:rFonts w:asciiTheme="majorHAnsi" w:hAnsiTheme="majorHAnsi" w:cstheme="majorHAnsi"/>
              </w:rPr>
              <w:t>Ensure adherence to staff health and safety practice</w:t>
            </w:r>
            <w:r w:rsidR="007F7DF3">
              <w:rPr>
                <w:rFonts w:asciiTheme="majorHAnsi" w:hAnsiTheme="majorHAnsi" w:cstheme="majorHAnsi"/>
              </w:rPr>
              <w:t>.</w:t>
            </w:r>
          </w:p>
          <w:p w:rsidR="00A64DF2" w:rsidRPr="007F7DF3" w:rsidRDefault="00A64DF2" w:rsidP="00CD42FD">
            <w:pPr>
              <w:pStyle w:val="ListParagraph"/>
              <w:numPr>
                <w:ilvl w:val="0"/>
                <w:numId w:val="4"/>
              </w:numPr>
              <w:rPr>
                <w:rFonts w:asciiTheme="majorHAnsi" w:hAnsiTheme="majorHAnsi" w:cstheme="majorHAnsi"/>
              </w:rPr>
            </w:pPr>
            <w:r w:rsidRPr="007F7DF3">
              <w:rPr>
                <w:rFonts w:asciiTheme="majorHAnsi" w:hAnsiTheme="majorHAnsi" w:cstheme="majorHAnsi"/>
              </w:rPr>
              <w:t>Communicate and engage with key stakeholders - implementing a range of proactive strategies</w:t>
            </w:r>
            <w:r w:rsidR="00AB2F91" w:rsidRPr="007F7DF3">
              <w:rPr>
                <w:rFonts w:asciiTheme="majorHAnsi" w:eastAsiaTheme="minorHAnsi" w:hAnsiTheme="majorHAnsi" w:cstheme="majorHAnsi"/>
                <w:lang w:val="en-US"/>
              </w:rPr>
              <w:t xml:space="preserve"> that </w:t>
            </w:r>
            <w:r w:rsidR="00AB2F91" w:rsidRPr="007F7DF3">
              <w:rPr>
                <w:rFonts w:asciiTheme="majorHAnsi" w:hAnsiTheme="majorHAnsi" w:cstheme="majorHAnsi"/>
                <w:lang w:val="en-US"/>
              </w:rPr>
              <w:t>promote and encourage use of the service</w:t>
            </w:r>
            <w:r w:rsidR="007F7DF3">
              <w:rPr>
                <w:rFonts w:asciiTheme="majorHAnsi" w:hAnsiTheme="majorHAnsi" w:cstheme="majorHAnsi"/>
                <w:lang w:val="en-US"/>
              </w:rPr>
              <w:t>.</w:t>
            </w:r>
          </w:p>
          <w:p w:rsidR="00B86B06" w:rsidRPr="007F7DF3" w:rsidRDefault="0049782E" w:rsidP="00CD42FD">
            <w:pPr>
              <w:pStyle w:val="ListParagraph"/>
              <w:numPr>
                <w:ilvl w:val="0"/>
                <w:numId w:val="4"/>
              </w:numPr>
              <w:rPr>
                <w:rFonts w:asciiTheme="majorHAnsi" w:hAnsiTheme="majorHAnsi" w:cstheme="majorHAnsi"/>
              </w:rPr>
            </w:pPr>
            <w:r w:rsidRPr="007F7DF3">
              <w:rPr>
                <w:rFonts w:asciiTheme="majorHAnsi" w:hAnsiTheme="majorHAnsi" w:cstheme="majorHAnsi"/>
              </w:rPr>
              <w:t xml:space="preserve">Convene regular </w:t>
            </w:r>
            <w:r w:rsidR="00537426" w:rsidRPr="007F7DF3">
              <w:rPr>
                <w:rFonts w:asciiTheme="majorHAnsi" w:hAnsiTheme="majorHAnsi" w:cstheme="majorHAnsi"/>
              </w:rPr>
              <w:t xml:space="preserve">navigator </w:t>
            </w:r>
            <w:r w:rsidRPr="007F7DF3">
              <w:rPr>
                <w:rFonts w:asciiTheme="majorHAnsi" w:hAnsiTheme="majorHAnsi" w:cstheme="majorHAnsi"/>
              </w:rPr>
              <w:t xml:space="preserve">meetings, ensuring they have information and access to resources, information and points of contact </w:t>
            </w:r>
            <w:r w:rsidR="00537426" w:rsidRPr="007F7DF3">
              <w:rPr>
                <w:rFonts w:asciiTheme="majorHAnsi" w:hAnsiTheme="majorHAnsi" w:cstheme="majorHAnsi"/>
              </w:rPr>
              <w:t>on what is available</w:t>
            </w:r>
            <w:r w:rsidR="007F7DF3">
              <w:rPr>
                <w:rFonts w:asciiTheme="majorHAnsi" w:hAnsiTheme="majorHAnsi" w:cstheme="majorHAnsi"/>
              </w:rPr>
              <w:t>.</w:t>
            </w:r>
          </w:p>
        </w:tc>
      </w:tr>
      <w:tr w:rsidR="00537426" w:rsidRPr="00BD73DE" w:rsidTr="007F7DF3">
        <w:trPr>
          <w:trHeight w:val="1124"/>
        </w:trPr>
        <w:tc>
          <w:tcPr>
            <w:tcW w:w="2122" w:type="dxa"/>
            <w:shd w:val="clear" w:color="auto" w:fill="DEEAF6" w:themeFill="accent1" w:themeFillTint="33"/>
          </w:tcPr>
          <w:p w:rsidR="00537426" w:rsidRPr="00EB641F" w:rsidRDefault="00537426" w:rsidP="00BD73DE">
            <w:pPr>
              <w:rPr>
                <w:rFonts w:asciiTheme="majorHAnsi" w:hAnsiTheme="majorHAnsi" w:cstheme="majorHAnsi"/>
                <w:b/>
                <w:color w:val="1F4E79" w:themeColor="accent1" w:themeShade="80"/>
              </w:rPr>
            </w:pPr>
            <w:r w:rsidRPr="00EB641F">
              <w:rPr>
                <w:rFonts w:asciiTheme="majorHAnsi" w:hAnsiTheme="majorHAnsi" w:cstheme="majorHAnsi"/>
                <w:b/>
                <w:color w:val="1F4E79" w:themeColor="accent1" w:themeShade="80"/>
              </w:rPr>
              <w:t>Navigator</w:t>
            </w:r>
            <w:r w:rsidR="000D3A91" w:rsidRPr="00EB641F">
              <w:rPr>
                <w:rFonts w:asciiTheme="majorHAnsi" w:hAnsiTheme="majorHAnsi" w:cstheme="majorHAnsi"/>
                <w:b/>
                <w:color w:val="1F4E79" w:themeColor="accent1" w:themeShade="80"/>
              </w:rPr>
              <w:t>(s)</w:t>
            </w:r>
            <w:r w:rsidRPr="00EB641F">
              <w:rPr>
                <w:rFonts w:asciiTheme="majorHAnsi" w:hAnsiTheme="majorHAnsi" w:cstheme="majorHAnsi"/>
                <w:b/>
                <w:color w:val="1F4E79" w:themeColor="accent1" w:themeShade="80"/>
              </w:rPr>
              <w:t xml:space="preserve"> </w:t>
            </w:r>
          </w:p>
        </w:tc>
        <w:tc>
          <w:tcPr>
            <w:tcW w:w="2268" w:type="dxa"/>
          </w:tcPr>
          <w:p w:rsidR="00537426" w:rsidRPr="00BD73DE" w:rsidRDefault="00537426" w:rsidP="00BD73DE">
            <w:pPr>
              <w:rPr>
                <w:rFonts w:asciiTheme="majorHAnsi" w:hAnsiTheme="majorHAnsi" w:cstheme="majorHAnsi"/>
              </w:rPr>
            </w:pPr>
          </w:p>
        </w:tc>
        <w:tc>
          <w:tcPr>
            <w:tcW w:w="4961" w:type="dxa"/>
          </w:tcPr>
          <w:p w:rsidR="00AB2F91" w:rsidRPr="007F7DF3" w:rsidRDefault="00AB2F91" w:rsidP="00CD42FD">
            <w:pPr>
              <w:pStyle w:val="ListParagraph"/>
              <w:numPr>
                <w:ilvl w:val="0"/>
                <w:numId w:val="5"/>
              </w:numPr>
              <w:rPr>
                <w:rFonts w:asciiTheme="majorHAnsi" w:hAnsiTheme="majorHAnsi" w:cstheme="majorHAnsi"/>
              </w:rPr>
            </w:pPr>
            <w:r w:rsidRPr="007F7DF3">
              <w:rPr>
                <w:rFonts w:asciiTheme="majorHAnsi" w:hAnsiTheme="majorHAnsi" w:cstheme="majorHAnsi"/>
              </w:rPr>
              <w:t>Wrap around co-ordination and support, providing one point of contact for case load</w:t>
            </w:r>
            <w:r w:rsidR="007F7DF3">
              <w:rPr>
                <w:rFonts w:asciiTheme="majorHAnsi" w:hAnsiTheme="majorHAnsi" w:cstheme="majorHAnsi"/>
              </w:rPr>
              <w:t>.</w:t>
            </w:r>
            <w:r w:rsidRPr="007F7DF3">
              <w:rPr>
                <w:rFonts w:asciiTheme="majorHAnsi" w:hAnsiTheme="majorHAnsi" w:cstheme="majorHAnsi"/>
              </w:rPr>
              <w:t xml:space="preserve"> </w:t>
            </w:r>
          </w:p>
          <w:p w:rsidR="00537426" w:rsidRPr="007F7DF3" w:rsidRDefault="00AB2F91" w:rsidP="00CD42FD">
            <w:pPr>
              <w:pStyle w:val="ListParagraph"/>
              <w:numPr>
                <w:ilvl w:val="0"/>
                <w:numId w:val="5"/>
              </w:numPr>
              <w:rPr>
                <w:rFonts w:asciiTheme="majorHAnsi" w:hAnsiTheme="majorHAnsi" w:cstheme="majorHAnsi"/>
              </w:rPr>
            </w:pPr>
            <w:r w:rsidRPr="007F7DF3">
              <w:rPr>
                <w:rFonts w:asciiTheme="majorHAnsi" w:hAnsiTheme="majorHAnsi" w:cstheme="majorHAnsi"/>
              </w:rPr>
              <w:t>Provide</w:t>
            </w:r>
            <w:r w:rsidR="00537426" w:rsidRPr="007F7DF3">
              <w:rPr>
                <w:rFonts w:asciiTheme="majorHAnsi" w:hAnsiTheme="majorHAnsi" w:cstheme="majorHAnsi"/>
              </w:rPr>
              <w:t xml:space="preserve"> </w:t>
            </w:r>
            <w:r w:rsidR="007F7DF3">
              <w:rPr>
                <w:rFonts w:asciiTheme="majorHAnsi" w:hAnsiTheme="majorHAnsi" w:cstheme="majorHAnsi"/>
              </w:rPr>
              <w:t>basic psychological first aid e</w:t>
            </w:r>
            <w:r w:rsidR="00537426" w:rsidRPr="007F7DF3">
              <w:rPr>
                <w:rFonts w:asciiTheme="majorHAnsi" w:hAnsiTheme="majorHAnsi" w:cstheme="majorHAnsi"/>
              </w:rPr>
              <w:t>g</w:t>
            </w:r>
            <w:r w:rsidR="007F7DF3">
              <w:rPr>
                <w:rFonts w:asciiTheme="majorHAnsi" w:hAnsiTheme="majorHAnsi" w:cstheme="majorHAnsi"/>
              </w:rPr>
              <w:t>.</w:t>
            </w:r>
            <w:r w:rsidR="00537426" w:rsidRPr="007F7DF3">
              <w:rPr>
                <w:rFonts w:asciiTheme="majorHAnsi" w:hAnsiTheme="majorHAnsi" w:cstheme="majorHAnsi"/>
              </w:rPr>
              <w:t xml:space="preserve"> practical and emotional short-term support to reduce distress</w:t>
            </w:r>
            <w:r w:rsidR="007F7DF3">
              <w:rPr>
                <w:rFonts w:asciiTheme="majorHAnsi" w:hAnsiTheme="majorHAnsi" w:cstheme="majorHAnsi"/>
              </w:rPr>
              <w:t>.</w:t>
            </w:r>
          </w:p>
          <w:p w:rsidR="000D3A91" w:rsidRPr="007F7DF3" w:rsidRDefault="00C96DC0" w:rsidP="00CD42FD">
            <w:pPr>
              <w:pStyle w:val="ListParagraph"/>
              <w:numPr>
                <w:ilvl w:val="0"/>
                <w:numId w:val="5"/>
              </w:numPr>
              <w:rPr>
                <w:rFonts w:asciiTheme="majorHAnsi" w:hAnsiTheme="majorHAnsi" w:cstheme="majorHAnsi"/>
              </w:rPr>
            </w:pPr>
            <w:r w:rsidRPr="007F7DF3">
              <w:rPr>
                <w:rFonts w:asciiTheme="majorHAnsi" w:hAnsiTheme="majorHAnsi" w:cstheme="majorHAnsi"/>
              </w:rPr>
              <w:t>Case management and reporting.</w:t>
            </w:r>
          </w:p>
          <w:p w:rsidR="000D3A91" w:rsidRPr="007F7DF3" w:rsidRDefault="00537426" w:rsidP="00CD42FD">
            <w:pPr>
              <w:pStyle w:val="ListParagraph"/>
              <w:numPr>
                <w:ilvl w:val="0"/>
                <w:numId w:val="5"/>
              </w:numPr>
              <w:rPr>
                <w:rFonts w:asciiTheme="majorHAnsi" w:hAnsiTheme="majorHAnsi" w:cstheme="majorHAnsi"/>
              </w:rPr>
            </w:pPr>
            <w:r w:rsidRPr="007F7DF3">
              <w:rPr>
                <w:rFonts w:asciiTheme="majorHAnsi" w:hAnsiTheme="majorHAnsi" w:cstheme="majorHAnsi"/>
              </w:rPr>
              <w:t>Comprehensive assessment and identification of what support/services are required</w:t>
            </w:r>
            <w:r w:rsidR="007F7DF3">
              <w:rPr>
                <w:rFonts w:asciiTheme="majorHAnsi" w:hAnsiTheme="majorHAnsi" w:cstheme="majorHAnsi"/>
              </w:rPr>
              <w:t>.</w:t>
            </w:r>
            <w:r w:rsidRPr="007F7DF3">
              <w:rPr>
                <w:rFonts w:asciiTheme="majorHAnsi" w:hAnsiTheme="majorHAnsi" w:cstheme="majorHAnsi"/>
              </w:rPr>
              <w:t xml:space="preserve"> </w:t>
            </w:r>
          </w:p>
          <w:p w:rsidR="00537426" w:rsidRPr="007F7DF3" w:rsidRDefault="00537426" w:rsidP="00CD42FD">
            <w:pPr>
              <w:pStyle w:val="ListParagraph"/>
              <w:numPr>
                <w:ilvl w:val="0"/>
                <w:numId w:val="5"/>
              </w:numPr>
              <w:rPr>
                <w:rFonts w:asciiTheme="majorHAnsi" w:hAnsiTheme="majorHAnsi" w:cstheme="majorHAnsi"/>
              </w:rPr>
            </w:pPr>
            <w:r w:rsidRPr="007F7DF3">
              <w:rPr>
                <w:rFonts w:asciiTheme="majorHAnsi" w:hAnsiTheme="majorHAnsi" w:cstheme="majorHAnsi"/>
              </w:rPr>
              <w:t xml:space="preserve">Advice/information and linkages to </w:t>
            </w:r>
            <w:r w:rsidR="000D3A91" w:rsidRPr="007F7DF3">
              <w:rPr>
                <w:rFonts w:asciiTheme="majorHAnsi" w:hAnsiTheme="majorHAnsi" w:cstheme="majorHAnsi"/>
              </w:rPr>
              <w:t xml:space="preserve">facilitate easy </w:t>
            </w:r>
            <w:r w:rsidRPr="007F7DF3">
              <w:rPr>
                <w:rFonts w:asciiTheme="majorHAnsi" w:hAnsiTheme="majorHAnsi" w:cstheme="majorHAnsi"/>
              </w:rPr>
              <w:t>access to identified support services</w:t>
            </w:r>
            <w:r w:rsidR="007F7DF3">
              <w:rPr>
                <w:rFonts w:asciiTheme="majorHAnsi" w:hAnsiTheme="majorHAnsi" w:cstheme="majorHAnsi"/>
              </w:rPr>
              <w:t>.</w:t>
            </w:r>
          </w:p>
          <w:p w:rsidR="00B86B06" w:rsidRPr="007F7DF3" w:rsidRDefault="00537426" w:rsidP="00CD42FD">
            <w:pPr>
              <w:pStyle w:val="ListParagraph"/>
              <w:numPr>
                <w:ilvl w:val="0"/>
                <w:numId w:val="5"/>
              </w:numPr>
              <w:rPr>
                <w:rFonts w:asciiTheme="majorHAnsi" w:hAnsiTheme="majorHAnsi" w:cstheme="majorHAnsi"/>
              </w:rPr>
            </w:pPr>
            <w:r w:rsidRPr="007F7DF3">
              <w:rPr>
                <w:rFonts w:asciiTheme="majorHAnsi" w:hAnsiTheme="majorHAnsi" w:cstheme="majorHAnsi"/>
              </w:rPr>
              <w:t xml:space="preserve">Work collaboratively with </w:t>
            </w:r>
            <w:r w:rsidR="000D3A91" w:rsidRPr="007F7DF3">
              <w:rPr>
                <w:rFonts w:asciiTheme="majorHAnsi" w:hAnsiTheme="majorHAnsi" w:cstheme="majorHAnsi"/>
              </w:rPr>
              <w:t>c</w:t>
            </w:r>
            <w:r w:rsidRPr="007F7DF3">
              <w:rPr>
                <w:rFonts w:asciiTheme="majorHAnsi" w:hAnsiTheme="majorHAnsi" w:cstheme="majorHAnsi"/>
              </w:rPr>
              <w:t xml:space="preserve">ommunity partners to identify </w:t>
            </w:r>
            <w:r w:rsidR="000D3A91" w:rsidRPr="007F7DF3">
              <w:rPr>
                <w:rFonts w:asciiTheme="majorHAnsi" w:hAnsiTheme="majorHAnsi" w:cstheme="majorHAnsi"/>
              </w:rPr>
              <w:t xml:space="preserve">needs and </w:t>
            </w:r>
            <w:r w:rsidRPr="007F7DF3">
              <w:rPr>
                <w:rFonts w:asciiTheme="majorHAnsi" w:hAnsiTheme="majorHAnsi" w:cstheme="majorHAnsi"/>
              </w:rPr>
              <w:t>ensure a comprehensive and equitable service is provided</w:t>
            </w:r>
            <w:r w:rsidR="007F7DF3">
              <w:rPr>
                <w:rFonts w:asciiTheme="majorHAnsi" w:hAnsiTheme="majorHAnsi" w:cstheme="majorHAnsi"/>
              </w:rPr>
              <w:t>.</w:t>
            </w:r>
          </w:p>
        </w:tc>
      </w:tr>
    </w:tbl>
    <w:p w:rsidR="00CA170E" w:rsidRPr="00BD73DE" w:rsidRDefault="00CA170E" w:rsidP="00BD73DE">
      <w:pPr>
        <w:rPr>
          <w:rFonts w:asciiTheme="majorHAnsi" w:hAnsiTheme="majorHAnsi" w:cstheme="majorHAnsi"/>
        </w:rPr>
      </w:pPr>
    </w:p>
    <w:p w:rsidR="00AB2F91" w:rsidRPr="007F7DF3" w:rsidRDefault="00AB2F91" w:rsidP="00BD73DE">
      <w:pPr>
        <w:pStyle w:val="Heading1"/>
        <w:rPr>
          <w:rFonts w:ascii="Segoe UI Symbol" w:eastAsia="Times New Roman" w:hAnsi="Segoe UI Symbol"/>
        </w:rPr>
      </w:pPr>
      <w:bookmarkStart w:id="18" w:name="_Toc489361016"/>
      <w:r w:rsidRPr="007F7DF3">
        <w:rPr>
          <w:rFonts w:ascii="Segoe UI Symbol" w:eastAsia="Times New Roman" w:hAnsi="Segoe UI Symbol"/>
        </w:rPr>
        <w:lastRenderedPageBreak/>
        <w:t>Policies</w:t>
      </w:r>
      <w:bookmarkEnd w:id="18"/>
      <w:r w:rsidRPr="007F7DF3">
        <w:rPr>
          <w:rFonts w:ascii="Segoe UI Symbol" w:eastAsia="Times New Roman" w:hAnsi="Segoe UI Symbol"/>
        </w:rPr>
        <w:t xml:space="preserve"> </w:t>
      </w:r>
    </w:p>
    <w:p w:rsidR="00B56D10" w:rsidRPr="00BD73DE" w:rsidRDefault="00B56D10" w:rsidP="00BD73DE">
      <w:pPr>
        <w:rPr>
          <w:rFonts w:asciiTheme="majorHAnsi" w:hAnsiTheme="majorHAnsi" w:cstheme="majorHAnsi"/>
        </w:rPr>
      </w:pPr>
    </w:p>
    <w:p w:rsidR="00B56D10" w:rsidRPr="00BD73DE" w:rsidRDefault="00B56D10" w:rsidP="00BD73DE">
      <w:pPr>
        <w:rPr>
          <w:rFonts w:asciiTheme="majorHAnsi" w:hAnsiTheme="majorHAnsi" w:cstheme="majorHAnsi"/>
        </w:rPr>
      </w:pPr>
      <w:r w:rsidRPr="00BD73DE">
        <w:rPr>
          <w:rFonts w:asciiTheme="majorHAnsi" w:hAnsiTheme="majorHAnsi" w:cstheme="majorHAnsi"/>
        </w:rPr>
        <w:t>The Navigation Service is a se</w:t>
      </w:r>
      <w:r w:rsidR="007F7DF3">
        <w:rPr>
          <w:rFonts w:asciiTheme="majorHAnsi" w:hAnsiTheme="majorHAnsi" w:cstheme="majorHAnsi"/>
        </w:rPr>
        <w:t>rvice provided by the Whakatā</w:t>
      </w:r>
      <w:r w:rsidRPr="00BD73DE">
        <w:rPr>
          <w:rFonts w:asciiTheme="majorHAnsi" w:hAnsiTheme="majorHAnsi" w:cstheme="majorHAnsi"/>
        </w:rPr>
        <w:t xml:space="preserve">ne District Council and people engaged to deliver the service are employed by the Council. Employees are therefore required to adhere to staff health and safety practice and WDC employment policies and codes. </w:t>
      </w:r>
    </w:p>
    <w:p w:rsidR="00B56D10" w:rsidRPr="007F7DF3" w:rsidRDefault="00B56D10" w:rsidP="00BD73DE">
      <w:pPr>
        <w:pStyle w:val="Heading1"/>
        <w:rPr>
          <w:rFonts w:ascii="Segoe UI Symbol" w:eastAsia="Times New Roman" w:hAnsi="Segoe UI Symbol"/>
        </w:rPr>
      </w:pPr>
      <w:bookmarkStart w:id="19" w:name="_Toc489361017"/>
      <w:bookmarkStart w:id="20" w:name="_Toc483491163"/>
      <w:r w:rsidRPr="007F7DF3">
        <w:rPr>
          <w:rFonts w:ascii="Segoe UI Symbol" w:eastAsia="Times New Roman" w:hAnsi="Segoe UI Symbol"/>
        </w:rPr>
        <w:t>Health, Safety and Security</w:t>
      </w:r>
      <w:bookmarkEnd w:id="19"/>
      <w:r w:rsidRPr="007F7DF3">
        <w:rPr>
          <w:rFonts w:ascii="Segoe UI Symbol" w:eastAsia="Times New Roman" w:hAnsi="Segoe UI Symbol"/>
        </w:rPr>
        <w:t xml:space="preserve"> </w:t>
      </w:r>
    </w:p>
    <w:bookmarkEnd w:id="20"/>
    <w:p w:rsidR="00B56D10" w:rsidRPr="00BD73DE" w:rsidRDefault="00B56D10" w:rsidP="00BD73DE">
      <w:pPr>
        <w:rPr>
          <w:rFonts w:asciiTheme="majorHAnsi" w:hAnsiTheme="majorHAnsi" w:cstheme="majorHAnsi"/>
          <w:lang w:val="en"/>
        </w:rPr>
      </w:pPr>
    </w:p>
    <w:p w:rsidR="00B56D10" w:rsidRPr="00BD73DE" w:rsidRDefault="00B56D10" w:rsidP="00BD73DE">
      <w:pPr>
        <w:rPr>
          <w:rFonts w:asciiTheme="majorHAnsi" w:hAnsiTheme="majorHAnsi" w:cstheme="majorHAnsi"/>
          <w:lang w:val="en"/>
        </w:rPr>
      </w:pPr>
      <w:r w:rsidRPr="00BD73DE">
        <w:rPr>
          <w:rFonts w:asciiTheme="majorHAnsi" w:hAnsiTheme="majorHAnsi" w:cstheme="majorHAnsi"/>
          <w:lang w:val="en"/>
        </w:rPr>
        <w:t>The health, safety and security of staff is paramount</w:t>
      </w:r>
      <w:r w:rsidR="00A74CBB" w:rsidRPr="00BD73DE">
        <w:rPr>
          <w:rFonts w:asciiTheme="majorHAnsi" w:hAnsiTheme="majorHAnsi" w:cstheme="majorHAnsi"/>
          <w:lang w:val="en"/>
        </w:rPr>
        <w:t>. Staff are not expected to</w:t>
      </w:r>
      <w:r w:rsidRPr="00BD73DE">
        <w:rPr>
          <w:rFonts w:asciiTheme="majorHAnsi" w:hAnsiTheme="majorHAnsi" w:cstheme="majorHAnsi"/>
          <w:lang w:val="en"/>
        </w:rPr>
        <w:t xml:space="preserve"> put themselves into situations </w:t>
      </w:r>
      <w:r w:rsidR="007A218F" w:rsidRPr="00BD73DE">
        <w:rPr>
          <w:rFonts w:asciiTheme="majorHAnsi" w:hAnsiTheme="majorHAnsi" w:cstheme="majorHAnsi"/>
          <w:lang w:val="en"/>
        </w:rPr>
        <w:t>of risk</w:t>
      </w:r>
      <w:r w:rsidR="00267633">
        <w:rPr>
          <w:rFonts w:asciiTheme="majorHAnsi" w:hAnsiTheme="majorHAnsi" w:cstheme="majorHAnsi"/>
          <w:lang w:val="en"/>
        </w:rPr>
        <w:t>.</w:t>
      </w:r>
      <w:r w:rsidR="007A218F" w:rsidRPr="00BD73DE">
        <w:rPr>
          <w:rFonts w:asciiTheme="majorHAnsi" w:hAnsiTheme="majorHAnsi" w:cstheme="majorHAnsi"/>
          <w:lang w:val="en"/>
        </w:rPr>
        <w:t xml:space="preserve"> </w:t>
      </w:r>
      <w:r w:rsidRPr="00BD73DE">
        <w:rPr>
          <w:rFonts w:asciiTheme="majorHAnsi" w:hAnsiTheme="majorHAnsi" w:cstheme="majorHAnsi"/>
          <w:lang w:val="en"/>
        </w:rPr>
        <w:t xml:space="preserve"> </w:t>
      </w:r>
    </w:p>
    <w:p w:rsidR="00B56D10" w:rsidRPr="00BD73DE" w:rsidRDefault="00B56D10" w:rsidP="00BD73DE">
      <w:pPr>
        <w:rPr>
          <w:rFonts w:asciiTheme="majorHAnsi" w:hAnsiTheme="majorHAnsi" w:cstheme="majorHAnsi"/>
          <w:lang w:val="en"/>
        </w:rPr>
      </w:pPr>
      <w:r w:rsidRPr="00BD73DE">
        <w:rPr>
          <w:rFonts w:asciiTheme="majorHAnsi" w:hAnsiTheme="majorHAnsi" w:cstheme="majorHAnsi"/>
          <w:lang w:val="en"/>
        </w:rPr>
        <w:t xml:space="preserve">There may be situations where it may be desirable for </w:t>
      </w:r>
      <w:r w:rsidR="00267633">
        <w:rPr>
          <w:rFonts w:asciiTheme="majorHAnsi" w:hAnsiTheme="majorHAnsi" w:cstheme="majorHAnsi"/>
          <w:lang w:val="en"/>
        </w:rPr>
        <w:t>two staff to attend home visits.</w:t>
      </w:r>
    </w:p>
    <w:p w:rsidR="00B56D10" w:rsidRDefault="00A74CBB" w:rsidP="00BD73DE">
      <w:pPr>
        <w:rPr>
          <w:rFonts w:asciiTheme="majorHAnsi" w:hAnsiTheme="majorHAnsi" w:cstheme="majorHAnsi"/>
          <w:lang w:val="en"/>
        </w:rPr>
      </w:pPr>
      <w:r w:rsidRPr="00BD73DE">
        <w:rPr>
          <w:rFonts w:asciiTheme="majorHAnsi" w:hAnsiTheme="majorHAnsi" w:cstheme="majorHAnsi"/>
          <w:lang w:val="en"/>
        </w:rPr>
        <w:t xml:space="preserve">Staff should get direction from the Team Leader when they are </w:t>
      </w:r>
      <w:r w:rsidR="00B56D10" w:rsidRPr="00BD73DE">
        <w:rPr>
          <w:rFonts w:asciiTheme="majorHAnsi" w:hAnsiTheme="majorHAnsi" w:cstheme="majorHAnsi"/>
          <w:lang w:val="en"/>
        </w:rPr>
        <w:t xml:space="preserve">unsure </w:t>
      </w:r>
      <w:r w:rsidRPr="00BD73DE">
        <w:rPr>
          <w:rFonts w:asciiTheme="majorHAnsi" w:hAnsiTheme="majorHAnsi" w:cstheme="majorHAnsi"/>
          <w:lang w:val="en"/>
        </w:rPr>
        <w:t xml:space="preserve">of </w:t>
      </w:r>
      <w:r w:rsidR="00B56D10" w:rsidRPr="00BD73DE">
        <w:rPr>
          <w:rFonts w:asciiTheme="majorHAnsi" w:hAnsiTheme="majorHAnsi" w:cstheme="majorHAnsi"/>
          <w:lang w:val="en"/>
        </w:rPr>
        <w:t>situation</w:t>
      </w:r>
      <w:r w:rsidRPr="00BD73DE">
        <w:rPr>
          <w:rFonts w:asciiTheme="majorHAnsi" w:hAnsiTheme="majorHAnsi" w:cstheme="majorHAnsi"/>
          <w:lang w:val="en"/>
        </w:rPr>
        <w:t>s</w:t>
      </w:r>
      <w:r w:rsidR="00B56D10" w:rsidRPr="00BD73DE">
        <w:rPr>
          <w:rFonts w:asciiTheme="majorHAnsi" w:hAnsiTheme="majorHAnsi" w:cstheme="majorHAnsi"/>
          <w:lang w:val="en"/>
        </w:rPr>
        <w:t xml:space="preserve">, </w:t>
      </w:r>
      <w:r w:rsidRPr="00BD73DE">
        <w:rPr>
          <w:rFonts w:asciiTheme="majorHAnsi" w:hAnsiTheme="majorHAnsi" w:cstheme="majorHAnsi"/>
          <w:lang w:val="en"/>
        </w:rPr>
        <w:t>ahead of home visits taking place</w:t>
      </w:r>
      <w:r w:rsidR="00267633">
        <w:rPr>
          <w:rFonts w:asciiTheme="majorHAnsi" w:hAnsiTheme="majorHAnsi" w:cstheme="majorHAnsi"/>
          <w:lang w:val="en"/>
        </w:rPr>
        <w:t xml:space="preserve">. </w:t>
      </w:r>
      <w:r w:rsidRPr="00BD73DE">
        <w:rPr>
          <w:rFonts w:asciiTheme="majorHAnsi" w:hAnsiTheme="majorHAnsi" w:cstheme="majorHAnsi"/>
          <w:lang w:val="en"/>
        </w:rPr>
        <w:t>It may be preferable for some people to only be seen in the office or at a community locality where others are nearby. T</w:t>
      </w:r>
      <w:r w:rsidR="00B56D10" w:rsidRPr="00BD73DE">
        <w:rPr>
          <w:rFonts w:asciiTheme="majorHAnsi" w:hAnsiTheme="majorHAnsi" w:cstheme="majorHAnsi"/>
          <w:lang w:val="en"/>
        </w:rPr>
        <w:t xml:space="preserve">he following steps guide </w:t>
      </w:r>
      <w:r w:rsidRPr="00BD73DE">
        <w:rPr>
          <w:rFonts w:asciiTheme="majorHAnsi" w:hAnsiTheme="majorHAnsi" w:cstheme="majorHAnsi"/>
          <w:lang w:val="en"/>
        </w:rPr>
        <w:t xml:space="preserve">good practice </w:t>
      </w:r>
      <w:r w:rsidR="00B56D10" w:rsidRPr="00BD73DE">
        <w:rPr>
          <w:rFonts w:asciiTheme="majorHAnsi" w:hAnsiTheme="majorHAnsi" w:cstheme="majorHAnsi"/>
          <w:lang w:val="en"/>
        </w:rPr>
        <w:t xml:space="preserve">to help ensure </w:t>
      </w:r>
      <w:r w:rsidRPr="00BD73DE">
        <w:rPr>
          <w:rFonts w:asciiTheme="majorHAnsi" w:hAnsiTheme="majorHAnsi" w:cstheme="majorHAnsi"/>
          <w:lang w:val="en"/>
        </w:rPr>
        <w:t xml:space="preserve">staff </w:t>
      </w:r>
      <w:r w:rsidR="00B56D10" w:rsidRPr="00BD73DE">
        <w:rPr>
          <w:rFonts w:asciiTheme="majorHAnsi" w:hAnsiTheme="majorHAnsi" w:cstheme="majorHAnsi"/>
          <w:lang w:val="en"/>
        </w:rPr>
        <w:t>safety for when you are preparing to visit people in their home.</w:t>
      </w:r>
    </w:p>
    <w:p w:rsidR="00267633" w:rsidRPr="00BD73DE" w:rsidRDefault="00267633" w:rsidP="00BD73DE">
      <w:pPr>
        <w:rPr>
          <w:rFonts w:asciiTheme="majorHAnsi" w:hAnsiTheme="majorHAnsi" w:cstheme="majorHAnsi"/>
          <w:lang w:val="en"/>
        </w:rPr>
      </w:pPr>
      <w:r>
        <w:rPr>
          <w:rFonts w:asciiTheme="majorHAnsi" w:hAnsiTheme="majorHAnsi" w:cstheme="majorHAnsi"/>
          <w:lang w:val="en"/>
        </w:rPr>
        <w:t>House visits</w:t>
      </w:r>
    </w:p>
    <w:tbl>
      <w:tblPr>
        <w:tblW w:w="9631"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0" w:type="dxa"/>
          <w:right w:w="0" w:type="dxa"/>
        </w:tblCellMar>
        <w:tblLook w:val="0000" w:firstRow="0" w:lastRow="0" w:firstColumn="0" w:lastColumn="0" w:noHBand="0" w:noVBand="0"/>
      </w:tblPr>
      <w:tblGrid>
        <w:gridCol w:w="2021"/>
        <w:gridCol w:w="7610"/>
      </w:tblGrid>
      <w:tr w:rsidR="00267633" w:rsidRPr="00BD73DE" w:rsidTr="00CF64B1">
        <w:trPr>
          <w:trHeight w:val="166"/>
          <w:tblHeader/>
        </w:trPr>
        <w:tc>
          <w:tcPr>
            <w:tcW w:w="9631" w:type="dxa"/>
            <w:gridSpan w:val="2"/>
            <w:shd w:val="clear" w:color="auto" w:fill="F0F4F6"/>
            <w:tcMar>
              <w:top w:w="45" w:type="dxa"/>
              <w:left w:w="120" w:type="dxa"/>
              <w:bottom w:w="45" w:type="dxa"/>
              <w:right w:w="120" w:type="dxa"/>
            </w:tcMar>
            <w:vAlign w:val="center"/>
          </w:tcPr>
          <w:p w:rsidR="00267633" w:rsidRPr="00267633" w:rsidRDefault="00267633" w:rsidP="00CF64B1">
            <w:pPr>
              <w:spacing w:after="0" w:line="240" w:lineRule="auto"/>
              <w:jc w:val="center"/>
              <w:rPr>
                <w:rFonts w:asciiTheme="majorHAnsi" w:hAnsiTheme="majorHAnsi" w:cstheme="majorHAnsi"/>
                <w:b/>
                <w:bCs/>
                <w:color w:val="1F4E79" w:themeColor="accent1" w:themeShade="80"/>
              </w:rPr>
            </w:pPr>
            <w:r>
              <w:rPr>
                <w:rFonts w:asciiTheme="majorHAnsi" w:hAnsiTheme="majorHAnsi" w:cstheme="majorHAnsi"/>
                <w:b/>
                <w:bCs/>
                <w:color w:val="1F4E79" w:themeColor="accent1" w:themeShade="80"/>
              </w:rPr>
              <w:t>House visits</w:t>
            </w:r>
          </w:p>
        </w:tc>
      </w:tr>
      <w:tr w:rsidR="00B56D10" w:rsidRPr="00BD73DE" w:rsidTr="00CF64B1">
        <w:trPr>
          <w:trHeight w:val="316"/>
          <w:tblHeader/>
        </w:trPr>
        <w:tc>
          <w:tcPr>
            <w:tcW w:w="2021" w:type="dxa"/>
            <w:shd w:val="clear" w:color="auto" w:fill="F0F4F6"/>
            <w:tcMar>
              <w:top w:w="45" w:type="dxa"/>
              <w:left w:w="120" w:type="dxa"/>
              <w:bottom w:w="45" w:type="dxa"/>
              <w:right w:w="120" w:type="dxa"/>
            </w:tcMar>
            <w:vAlign w:val="center"/>
          </w:tcPr>
          <w:p w:rsidR="00B56D10" w:rsidRPr="00267633" w:rsidRDefault="00B56D10" w:rsidP="00CF64B1">
            <w:pPr>
              <w:spacing w:after="0"/>
              <w:rPr>
                <w:rFonts w:asciiTheme="majorHAnsi" w:hAnsiTheme="majorHAnsi" w:cstheme="majorHAnsi"/>
                <w:b/>
                <w:bCs/>
                <w:color w:val="1F4E79" w:themeColor="accent1" w:themeShade="80"/>
              </w:rPr>
            </w:pPr>
            <w:r w:rsidRPr="00267633">
              <w:rPr>
                <w:rFonts w:asciiTheme="majorHAnsi" w:hAnsiTheme="majorHAnsi" w:cstheme="majorHAnsi"/>
                <w:b/>
                <w:bCs/>
                <w:color w:val="1F4E79" w:themeColor="accent1" w:themeShade="80"/>
              </w:rPr>
              <w:t>Stage</w:t>
            </w:r>
          </w:p>
        </w:tc>
        <w:tc>
          <w:tcPr>
            <w:tcW w:w="7610" w:type="dxa"/>
            <w:shd w:val="clear" w:color="auto" w:fill="F0F4F6"/>
            <w:tcMar>
              <w:top w:w="45" w:type="dxa"/>
              <w:left w:w="120" w:type="dxa"/>
              <w:bottom w:w="45" w:type="dxa"/>
              <w:right w:w="120" w:type="dxa"/>
            </w:tcMar>
            <w:vAlign w:val="center"/>
          </w:tcPr>
          <w:p w:rsidR="00B56D10" w:rsidRPr="00267633" w:rsidRDefault="00B56D10" w:rsidP="00CF64B1">
            <w:pPr>
              <w:spacing w:after="0"/>
              <w:rPr>
                <w:rFonts w:asciiTheme="majorHAnsi" w:hAnsiTheme="majorHAnsi" w:cstheme="majorHAnsi"/>
                <w:b/>
                <w:bCs/>
                <w:color w:val="1F4E79" w:themeColor="accent1" w:themeShade="80"/>
              </w:rPr>
            </w:pPr>
            <w:r w:rsidRPr="00267633">
              <w:rPr>
                <w:rFonts w:asciiTheme="majorHAnsi" w:hAnsiTheme="majorHAnsi" w:cstheme="majorHAnsi"/>
                <w:b/>
                <w:bCs/>
                <w:color w:val="1F4E79" w:themeColor="accent1" w:themeShade="80"/>
              </w:rPr>
              <w:t>Steps</w:t>
            </w:r>
          </w:p>
        </w:tc>
      </w:tr>
      <w:tr w:rsidR="00B56D10" w:rsidRPr="00BD73DE" w:rsidTr="00267633">
        <w:trPr>
          <w:trHeight w:val="804"/>
        </w:trPr>
        <w:tc>
          <w:tcPr>
            <w:tcW w:w="2021" w:type="dxa"/>
            <w:shd w:val="clear" w:color="auto" w:fill="FFFFFF"/>
            <w:tcMar>
              <w:top w:w="45" w:type="dxa"/>
              <w:left w:w="120" w:type="dxa"/>
              <w:bottom w:w="45" w:type="dxa"/>
              <w:right w:w="120" w:type="dxa"/>
            </w:tcMar>
          </w:tcPr>
          <w:p w:rsidR="00B56D10" w:rsidRPr="00BD73DE" w:rsidRDefault="00B56D10" w:rsidP="00BD73DE">
            <w:pPr>
              <w:rPr>
                <w:rFonts w:asciiTheme="majorHAnsi" w:hAnsiTheme="majorHAnsi" w:cstheme="majorHAnsi"/>
                <w:b/>
                <w:bCs/>
              </w:rPr>
            </w:pPr>
            <w:r w:rsidRPr="00BD73DE">
              <w:rPr>
                <w:rFonts w:asciiTheme="majorHAnsi" w:hAnsiTheme="majorHAnsi" w:cstheme="majorHAnsi"/>
                <w:b/>
                <w:bCs/>
              </w:rPr>
              <w:t>Basic safety precautions</w:t>
            </w:r>
          </w:p>
        </w:tc>
        <w:tc>
          <w:tcPr>
            <w:tcW w:w="7610" w:type="dxa"/>
            <w:shd w:val="clear" w:color="auto" w:fill="FFFFFF"/>
            <w:tcMar>
              <w:top w:w="45" w:type="dxa"/>
              <w:left w:w="120" w:type="dxa"/>
              <w:bottom w:w="45" w:type="dxa"/>
              <w:right w:w="120" w:type="dxa"/>
            </w:tcMar>
          </w:tcPr>
          <w:p w:rsidR="008062DB" w:rsidRPr="00267633" w:rsidRDefault="008062DB" w:rsidP="00CD42FD">
            <w:pPr>
              <w:pStyle w:val="ListParagraph"/>
              <w:numPr>
                <w:ilvl w:val="0"/>
                <w:numId w:val="6"/>
              </w:numPr>
              <w:rPr>
                <w:rFonts w:asciiTheme="majorHAnsi" w:eastAsiaTheme="minorHAnsi" w:hAnsiTheme="majorHAnsi" w:cstheme="majorHAnsi"/>
              </w:rPr>
            </w:pPr>
            <w:r w:rsidRPr="00267633">
              <w:rPr>
                <w:rFonts w:asciiTheme="majorHAnsi" w:eastAsiaTheme="minorHAnsi" w:hAnsiTheme="majorHAnsi" w:cstheme="majorHAnsi"/>
              </w:rPr>
              <w:t>Be familiar with healt</w:t>
            </w:r>
            <w:r w:rsidR="00267633">
              <w:rPr>
                <w:rFonts w:asciiTheme="majorHAnsi" w:eastAsiaTheme="minorHAnsi" w:hAnsiTheme="majorHAnsi" w:cstheme="majorHAnsi"/>
              </w:rPr>
              <w:t>h, safety and security practice.</w:t>
            </w:r>
          </w:p>
          <w:p w:rsidR="008062DB" w:rsidRPr="00267633" w:rsidRDefault="008C4656" w:rsidP="00CD42FD">
            <w:pPr>
              <w:pStyle w:val="ListParagraph"/>
              <w:numPr>
                <w:ilvl w:val="0"/>
                <w:numId w:val="6"/>
              </w:numPr>
              <w:spacing w:after="0"/>
              <w:rPr>
                <w:rFonts w:asciiTheme="majorHAnsi" w:hAnsiTheme="majorHAnsi" w:cstheme="majorHAnsi"/>
              </w:rPr>
            </w:pPr>
            <w:r w:rsidRPr="00267633">
              <w:rPr>
                <w:rFonts w:asciiTheme="majorHAnsi" w:eastAsiaTheme="minorHAnsi" w:hAnsiTheme="majorHAnsi" w:cstheme="majorHAnsi"/>
              </w:rPr>
              <w:t xml:space="preserve">Discuss as a collective potential situations and scenarios that may occur and how best to deal with them. </w:t>
            </w:r>
          </w:p>
        </w:tc>
      </w:tr>
      <w:tr w:rsidR="008062DB" w:rsidRPr="00BD73DE" w:rsidTr="00267633">
        <w:tc>
          <w:tcPr>
            <w:tcW w:w="0" w:type="auto"/>
            <w:shd w:val="clear" w:color="auto" w:fill="FFFFFF"/>
            <w:tcMar>
              <w:top w:w="45" w:type="dxa"/>
              <w:left w:w="120" w:type="dxa"/>
              <w:bottom w:w="45" w:type="dxa"/>
              <w:right w:w="120" w:type="dxa"/>
            </w:tcMar>
          </w:tcPr>
          <w:p w:rsidR="008062DB" w:rsidRPr="00BD73DE" w:rsidRDefault="008062DB" w:rsidP="00BD73DE">
            <w:pPr>
              <w:rPr>
                <w:rFonts w:asciiTheme="majorHAnsi" w:hAnsiTheme="majorHAnsi" w:cstheme="majorHAnsi"/>
                <w:b/>
                <w:bCs/>
              </w:rPr>
            </w:pPr>
            <w:r w:rsidRPr="00BD73DE">
              <w:rPr>
                <w:rFonts w:asciiTheme="majorHAnsi" w:hAnsiTheme="majorHAnsi" w:cstheme="majorHAnsi"/>
                <w:b/>
                <w:bCs/>
              </w:rPr>
              <w:t>Staff responsibilities</w:t>
            </w:r>
          </w:p>
        </w:tc>
        <w:tc>
          <w:tcPr>
            <w:tcW w:w="7610" w:type="dxa"/>
            <w:shd w:val="clear" w:color="auto" w:fill="FFFFFF"/>
            <w:tcMar>
              <w:top w:w="45" w:type="dxa"/>
              <w:left w:w="120" w:type="dxa"/>
              <w:bottom w:w="45" w:type="dxa"/>
              <w:right w:w="120" w:type="dxa"/>
            </w:tcMar>
          </w:tcPr>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Take personal responsibility and never put yourself at risk</w:t>
            </w:r>
            <w:r w:rsidR="00267633">
              <w:rPr>
                <w:rFonts w:asciiTheme="majorHAnsi" w:hAnsiTheme="majorHAnsi" w:cstheme="majorHAnsi"/>
              </w:rPr>
              <w:t>.</w:t>
            </w:r>
            <w:r w:rsidRPr="00267633">
              <w:rPr>
                <w:rFonts w:asciiTheme="majorHAnsi" w:hAnsiTheme="majorHAnsi" w:cstheme="majorHAnsi"/>
              </w:rPr>
              <w:t xml:space="preserve"> </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 xml:space="preserve">Have a plan in place for calling the Team Leader, other staff and/or the police for assistance, for example: carry a cell phone that is pre-programmed with a short dial code for the police and the office. </w:t>
            </w:r>
          </w:p>
          <w:p w:rsidR="00EF7D61" w:rsidRPr="00267633" w:rsidRDefault="00EF7D61" w:rsidP="00CD42FD">
            <w:pPr>
              <w:pStyle w:val="ListParagraph"/>
              <w:numPr>
                <w:ilvl w:val="0"/>
                <w:numId w:val="7"/>
              </w:numPr>
              <w:rPr>
                <w:rFonts w:asciiTheme="majorHAnsi" w:hAnsiTheme="majorHAnsi" w:cstheme="majorHAnsi"/>
              </w:rPr>
            </w:pPr>
            <w:r w:rsidRPr="00267633">
              <w:rPr>
                <w:rFonts w:asciiTheme="majorHAnsi" w:hAnsiTheme="majorHAnsi" w:cstheme="majorHAnsi"/>
              </w:rPr>
              <w:t>Report al</w:t>
            </w:r>
            <w:r w:rsidR="00267633">
              <w:rPr>
                <w:rFonts w:asciiTheme="majorHAnsi" w:hAnsiTheme="majorHAnsi" w:cstheme="majorHAnsi"/>
              </w:rPr>
              <w:t>l incidences to the Team Leader.</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 xml:space="preserve">Ensure that your Team Leader is aware of expected and actual return or if you change the time of your return. </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Record the details of planned visits in the central logbook</w:t>
            </w:r>
            <w:r w:rsidR="00267633">
              <w:rPr>
                <w:rFonts w:asciiTheme="majorHAnsi" w:hAnsiTheme="majorHAnsi" w:cstheme="majorHAnsi"/>
              </w:rPr>
              <w:t>.</w:t>
            </w:r>
            <w:r w:rsidRPr="00267633">
              <w:rPr>
                <w:rFonts w:asciiTheme="majorHAnsi" w:hAnsiTheme="majorHAnsi" w:cstheme="majorHAnsi"/>
              </w:rPr>
              <w:t xml:space="preserve"> </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Leave clear information about times, dates and address(</w:t>
            </w:r>
            <w:r w:rsidR="00267633">
              <w:rPr>
                <w:rFonts w:asciiTheme="majorHAnsi" w:hAnsiTheme="majorHAnsi" w:cstheme="majorHAnsi"/>
              </w:rPr>
              <w:t>e</w:t>
            </w:r>
            <w:r w:rsidRPr="00267633">
              <w:rPr>
                <w:rFonts w:asciiTheme="majorHAnsi" w:hAnsiTheme="majorHAnsi" w:cstheme="majorHAnsi"/>
              </w:rPr>
              <w:t xml:space="preserve">s) where interview(s) will occur. </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 xml:space="preserve">Do a summary check in the database to see if the client has any history of difficult behaviour. </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Be aware of cultural differences when de</w:t>
            </w:r>
            <w:r w:rsidR="00267633">
              <w:rPr>
                <w:rFonts w:asciiTheme="majorHAnsi" w:hAnsiTheme="majorHAnsi" w:cstheme="majorHAnsi"/>
              </w:rPr>
              <w:t>aling with clients.</w:t>
            </w:r>
          </w:p>
          <w:p w:rsidR="008062DB" w:rsidRPr="00267633" w:rsidRDefault="008062DB" w:rsidP="00CD42FD">
            <w:pPr>
              <w:pStyle w:val="ListParagraph"/>
              <w:numPr>
                <w:ilvl w:val="0"/>
                <w:numId w:val="7"/>
              </w:numPr>
              <w:rPr>
                <w:rFonts w:asciiTheme="majorHAnsi" w:hAnsiTheme="majorHAnsi" w:cstheme="majorHAnsi"/>
              </w:rPr>
            </w:pPr>
            <w:r w:rsidRPr="00267633">
              <w:rPr>
                <w:rFonts w:asciiTheme="majorHAnsi" w:hAnsiTheme="majorHAnsi" w:cstheme="majorHAnsi"/>
              </w:rPr>
              <w:t xml:space="preserve">Ensure that if you are returning straight home and not calling into the office you advise the Team Leader accordingly. </w:t>
            </w:r>
          </w:p>
          <w:p w:rsidR="008062DB" w:rsidRPr="00267633" w:rsidRDefault="008062DB"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Remember your Team Leader needs to know that you have returned safely after visits away from the office. </w:t>
            </w:r>
          </w:p>
          <w:p w:rsidR="008062DB" w:rsidRDefault="008062DB" w:rsidP="00CD42FD">
            <w:pPr>
              <w:pStyle w:val="ListParagraph"/>
              <w:numPr>
                <w:ilvl w:val="0"/>
                <w:numId w:val="8"/>
              </w:numPr>
              <w:rPr>
                <w:rFonts w:asciiTheme="majorHAnsi" w:hAnsiTheme="majorHAnsi" w:cstheme="majorHAnsi"/>
              </w:rPr>
            </w:pPr>
            <w:r w:rsidRPr="00267633">
              <w:rPr>
                <w:rFonts w:asciiTheme="majorHAnsi" w:hAnsiTheme="majorHAnsi" w:cstheme="majorHAnsi"/>
              </w:rPr>
              <w:t>If you don't return when you say</w:t>
            </w:r>
            <w:r w:rsidR="00810DF4" w:rsidRPr="00267633">
              <w:rPr>
                <w:rFonts w:asciiTheme="majorHAnsi" w:hAnsiTheme="majorHAnsi" w:cstheme="majorHAnsi"/>
              </w:rPr>
              <w:t xml:space="preserve"> you will </w:t>
            </w:r>
            <w:r w:rsidRPr="00267633">
              <w:rPr>
                <w:rFonts w:asciiTheme="majorHAnsi" w:hAnsiTheme="majorHAnsi" w:cstheme="majorHAnsi"/>
              </w:rPr>
              <w:t xml:space="preserve">the </w:t>
            </w:r>
            <w:r w:rsidR="00267633">
              <w:rPr>
                <w:rFonts w:asciiTheme="majorHAnsi" w:hAnsiTheme="majorHAnsi" w:cstheme="majorHAnsi"/>
              </w:rPr>
              <w:t xml:space="preserve">Team Leader will try to contact </w:t>
            </w:r>
            <w:r w:rsidRPr="00267633">
              <w:rPr>
                <w:rFonts w:asciiTheme="majorHAnsi" w:hAnsiTheme="majorHAnsi" w:cstheme="majorHAnsi"/>
              </w:rPr>
              <w:t>you.  If this is not successful they will put in place plans to trace you.</w:t>
            </w:r>
          </w:p>
          <w:p w:rsidR="008062DB" w:rsidRPr="00267633" w:rsidRDefault="008062DB" w:rsidP="00CD42FD">
            <w:pPr>
              <w:pStyle w:val="ListParagraph"/>
              <w:numPr>
                <w:ilvl w:val="0"/>
                <w:numId w:val="8"/>
              </w:numPr>
              <w:spacing w:after="0"/>
              <w:rPr>
                <w:rFonts w:asciiTheme="majorHAnsi" w:hAnsiTheme="majorHAnsi" w:cstheme="majorHAnsi"/>
              </w:rPr>
            </w:pPr>
            <w:r w:rsidRPr="00267633">
              <w:rPr>
                <w:rFonts w:asciiTheme="majorHAnsi" w:hAnsiTheme="majorHAnsi" w:cstheme="majorHAnsi"/>
              </w:rPr>
              <w:t xml:space="preserve">Report any incidents to the Team Leader - make a full file note of the actions and statements that occurred. </w:t>
            </w:r>
          </w:p>
        </w:tc>
      </w:tr>
      <w:tr w:rsidR="00B56D10" w:rsidRPr="00BD73DE" w:rsidTr="00267633">
        <w:tc>
          <w:tcPr>
            <w:tcW w:w="2021" w:type="dxa"/>
            <w:shd w:val="clear" w:color="auto" w:fill="FFFFFF"/>
            <w:tcMar>
              <w:top w:w="45" w:type="dxa"/>
              <w:left w:w="120" w:type="dxa"/>
              <w:bottom w:w="45" w:type="dxa"/>
              <w:right w:w="120" w:type="dxa"/>
            </w:tcMar>
          </w:tcPr>
          <w:p w:rsidR="00B56D10" w:rsidRPr="00BD73DE" w:rsidRDefault="00B56D10" w:rsidP="00BD73DE">
            <w:pPr>
              <w:rPr>
                <w:rFonts w:asciiTheme="majorHAnsi" w:hAnsiTheme="majorHAnsi" w:cstheme="majorHAnsi"/>
                <w:b/>
                <w:bCs/>
              </w:rPr>
            </w:pPr>
            <w:r w:rsidRPr="00BD73DE">
              <w:rPr>
                <w:rFonts w:asciiTheme="majorHAnsi" w:hAnsiTheme="majorHAnsi" w:cstheme="majorHAnsi"/>
                <w:b/>
                <w:bCs/>
              </w:rPr>
              <w:lastRenderedPageBreak/>
              <w:t>Safety precautions</w:t>
            </w:r>
          </w:p>
        </w:tc>
        <w:tc>
          <w:tcPr>
            <w:tcW w:w="7610" w:type="dxa"/>
            <w:shd w:val="clear" w:color="auto" w:fill="FFFFFF"/>
            <w:tcMar>
              <w:top w:w="45" w:type="dxa"/>
              <w:left w:w="120" w:type="dxa"/>
              <w:bottom w:w="45" w:type="dxa"/>
              <w:right w:w="120" w:type="dxa"/>
            </w:tcMar>
          </w:tcPr>
          <w:p w:rsidR="008062DB" w:rsidRPr="00267633" w:rsidRDefault="008062DB" w:rsidP="00CD42FD">
            <w:pPr>
              <w:pStyle w:val="ListParagraph"/>
              <w:numPr>
                <w:ilvl w:val="0"/>
                <w:numId w:val="8"/>
              </w:numPr>
              <w:rPr>
                <w:rFonts w:asciiTheme="majorHAnsi" w:eastAsiaTheme="minorHAnsi" w:hAnsiTheme="majorHAnsi" w:cstheme="majorHAnsi"/>
              </w:rPr>
            </w:pPr>
            <w:r w:rsidRPr="00267633">
              <w:rPr>
                <w:rFonts w:asciiTheme="majorHAnsi" w:eastAsiaTheme="minorHAnsi" w:hAnsiTheme="majorHAnsi" w:cstheme="majorHAnsi"/>
              </w:rPr>
              <w:t xml:space="preserve">Call the client first and make sure they are comfortable with arrangements. </w:t>
            </w:r>
          </w:p>
          <w:p w:rsidR="008062DB" w:rsidRPr="00267633" w:rsidRDefault="008062DB"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Check your vehicle before you leave, making sure you have sufficient petrol and are familiar with the area you are visiting. </w:t>
            </w:r>
          </w:p>
          <w:p w:rsidR="008062DB" w:rsidRPr="00267633" w:rsidRDefault="008062DB"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Remember to carry your driver's licence. </w:t>
            </w:r>
          </w:p>
          <w:p w:rsidR="008062DB" w:rsidRPr="00267633" w:rsidRDefault="008062DB" w:rsidP="00CD42FD">
            <w:pPr>
              <w:pStyle w:val="ListParagraph"/>
              <w:numPr>
                <w:ilvl w:val="0"/>
                <w:numId w:val="8"/>
              </w:numPr>
              <w:rPr>
                <w:rFonts w:asciiTheme="majorHAnsi" w:hAnsiTheme="majorHAnsi" w:cstheme="majorHAnsi"/>
              </w:rPr>
            </w:pPr>
            <w:r w:rsidRPr="00267633">
              <w:rPr>
                <w:rFonts w:asciiTheme="majorHAnsi" w:hAnsiTheme="majorHAnsi" w:cstheme="majorHAnsi"/>
              </w:rPr>
              <w:t>Know the location of the nearest police station</w:t>
            </w:r>
            <w:r w:rsidR="00267633">
              <w:rPr>
                <w:rFonts w:asciiTheme="majorHAnsi" w:hAnsiTheme="majorHAnsi" w:cstheme="majorHAnsi"/>
              </w:rPr>
              <w:t>.</w:t>
            </w:r>
            <w:r w:rsidRPr="00267633">
              <w:rPr>
                <w:rFonts w:asciiTheme="majorHAnsi" w:hAnsiTheme="majorHAnsi" w:cstheme="majorHAnsi"/>
              </w:rPr>
              <w:t xml:space="preserve"> </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Park the vehicle on the roadside, not in the driveway. Have it parked in such a way that it may be easily driven away if it </w:t>
            </w:r>
            <w:r w:rsidR="00267633">
              <w:rPr>
                <w:rFonts w:asciiTheme="majorHAnsi" w:hAnsiTheme="majorHAnsi" w:cstheme="majorHAnsi"/>
              </w:rPr>
              <w:t>is necessary to depart quickly.</w:t>
            </w:r>
          </w:p>
          <w:p w:rsidR="00810DF4"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Lock the vehicle before entering the </w:t>
            </w:r>
            <w:r w:rsidR="00810DF4" w:rsidRPr="00267633">
              <w:rPr>
                <w:rFonts w:asciiTheme="majorHAnsi" w:hAnsiTheme="majorHAnsi" w:cstheme="majorHAnsi"/>
              </w:rPr>
              <w:t>client’s</w:t>
            </w:r>
            <w:r w:rsidR="008C4656" w:rsidRPr="00267633">
              <w:rPr>
                <w:rFonts w:asciiTheme="majorHAnsi" w:hAnsiTheme="majorHAnsi" w:cstheme="majorHAnsi"/>
              </w:rPr>
              <w:t xml:space="preserve"> </w:t>
            </w:r>
            <w:r w:rsidRPr="00267633">
              <w:rPr>
                <w:rFonts w:asciiTheme="majorHAnsi" w:hAnsiTheme="majorHAnsi" w:cstheme="majorHAnsi"/>
              </w:rPr>
              <w:t>premises</w:t>
            </w:r>
            <w:r w:rsidR="00810DF4" w:rsidRPr="00267633">
              <w:rPr>
                <w:rFonts w:asciiTheme="majorHAnsi" w:hAnsiTheme="majorHAnsi" w:cstheme="majorHAnsi"/>
              </w:rPr>
              <w:t>.</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Make a judgement call. If it appears unsafe to enter the premises, do</w:t>
            </w:r>
            <w:r w:rsidR="00810DF4" w:rsidRPr="00267633">
              <w:rPr>
                <w:rFonts w:asciiTheme="majorHAnsi" w:hAnsiTheme="majorHAnsi" w:cstheme="majorHAnsi"/>
              </w:rPr>
              <w:t>n’t.</w:t>
            </w:r>
            <w:r w:rsidRPr="00267633">
              <w:rPr>
                <w:rFonts w:asciiTheme="majorHAnsi" w:hAnsiTheme="majorHAnsi" w:cstheme="majorHAnsi"/>
              </w:rPr>
              <w:t xml:space="preserve"> </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Use the front door if possible as it usually has the most visible entrance. </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Do not enter the house if the person to be interviewed appears under the influence of drink, drugs or solvents. Leave immediately. </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Memorise the route taken when entering the premises so you can leave quickly and, if possible, note the location of other exterior doors. </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Use a chair closest to a door so if you need to exit you are in the best position to.</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Leave the premises immediately if the householder's behaviour is threatening and you feel at risk. </w:t>
            </w:r>
          </w:p>
          <w:p w:rsidR="00B56D10"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 xml:space="preserve">Report the matter to the nearest police station if you are threatened or intimidated in such a way that you feel your personal safety is at risk. </w:t>
            </w:r>
          </w:p>
          <w:p w:rsidR="00810DF4" w:rsidRPr="00267633"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lang w:val="en-US"/>
              </w:rPr>
              <w:t xml:space="preserve">Report any threats or aggressive behaviour to </w:t>
            </w:r>
            <w:r w:rsidR="00810DF4" w:rsidRPr="00267633">
              <w:rPr>
                <w:rFonts w:asciiTheme="majorHAnsi" w:hAnsiTheme="majorHAnsi" w:cstheme="majorHAnsi"/>
                <w:lang w:val="en-US"/>
              </w:rPr>
              <w:t>the Team Leader.</w:t>
            </w:r>
          </w:p>
          <w:p w:rsidR="00810DF4" w:rsidRDefault="00B56D10" w:rsidP="00CD42FD">
            <w:pPr>
              <w:pStyle w:val="ListParagraph"/>
              <w:numPr>
                <w:ilvl w:val="0"/>
                <w:numId w:val="8"/>
              </w:numPr>
              <w:rPr>
                <w:rFonts w:asciiTheme="majorHAnsi" w:hAnsiTheme="majorHAnsi" w:cstheme="majorHAnsi"/>
              </w:rPr>
            </w:pPr>
            <w:r w:rsidRPr="00267633">
              <w:rPr>
                <w:rFonts w:asciiTheme="majorHAnsi" w:hAnsiTheme="majorHAnsi" w:cstheme="majorHAnsi"/>
              </w:rPr>
              <w:t>Leave immediately if you are told to</w:t>
            </w:r>
            <w:r w:rsidR="00810DF4" w:rsidRPr="00267633">
              <w:rPr>
                <w:rFonts w:asciiTheme="majorHAnsi" w:hAnsiTheme="majorHAnsi" w:cstheme="majorHAnsi"/>
              </w:rPr>
              <w:t xml:space="preserve">. </w:t>
            </w:r>
            <w:r w:rsidRPr="00267633">
              <w:rPr>
                <w:rFonts w:asciiTheme="majorHAnsi" w:hAnsiTheme="majorHAnsi" w:cstheme="majorHAnsi"/>
              </w:rPr>
              <w:t xml:space="preserve"> While you are not trespassing when entering a householder's house or property, once they ask you to go you have no legal authority to remain there. </w:t>
            </w:r>
          </w:p>
          <w:p w:rsidR="00D66BB9" w:rsidRPr="00267633" w:rsidRDefault="00D66BB9" w:rsidP="00CD42FD">
            <w:pPr>
              <w:pStyle w:val="ListParagraph"/>
              <w:numPr>
                <w:ilvl w:val="0"/>
                <w:numId w:val="8"/>
              </w:numPr>
              <w:rPr>
                <w:rFonts w:asciiTheme="majorHAnsi" w:hAnsiTheme="majorHAnsi" w:cstheme="majorHAnsi"/>
              </w:rPr>
            </w:pPr>
            <w:r>
              <w:rPr>
                <w:rFonts w:asciiTheme="majorHAnsi" w:hAnsiTheme="majorHAnsi" w:cstheme="majorHAnsi"/>
              </w:rPr>
              <w:t xml:space="preserve">First Visit, one person to attend unless safety risk identified. If any concerns two people attend and if property is 30 minutes or more from home base a second person will attend. </w:t>
            </w:r>
          </w:p>
        </w:tc>
      </w:tr>
    </w:tbl>
    <w:p w:rsidR="00B56D10" w:rsidRPr="00CF64B1" w:rsidRDefault="00B56D10" w:rsidP="00BD73DE">
      <w:pPr>
        <w:rPr>
          <w:rFonts w:asciiTheme="majorHAnsi" w:hAnsiTheme="majorHAnsi" w:cstheme="majorHAnsi"/>
          <w:b/>
          <w:color w:val="1F4E79" w:themeColor="accent1" w:themeShade="80"/>
          <w:lang w:val="en"/>
        </w:rPr>
      </w:pPr>
    </w:p>
    <w:tbl>
      <w:tblPr>
        <w:tblW w:w="9631" w:type="dxa"/>
        <w:tblBorders>
          <w:top w:val="single" w:sz="6" w:space="0" w:color="1F4E79" w:themeColor="accent1" w:themeShade="80"/>
          <w:left w:val="single" w:sz="6" w:space="0" w:color="1F4E79" w:themeColor="accent1" w:themeShade="80"/>
          <w:bottom w:val="single" w:sz="6" w:space="0" w:color="1F4E79" w:themeColor="accent1" w:themeShade="80"/>
          <w:right w:val="single" w:sz="6" w:space="0" w:color="1F4E79" w:themeColor="accent1" w:themeShade="80"/>
          <w:insideH w:val="single" w:sz="6" w:space="0" w:color="1F4E79" w:themeColor="accent1" w:themeShade="80"/>
          <w:insideV w:val="single" w:sz="6" w:space="0" w:color="1F4E79" w:themeColor="accent1" w:themeShade="80"/>
        </w:tblBorders>
        <w:tblCellMar>
          <w:left w:w="0" w:type="dxa"/>
          <w:right w:w="0" w:type="dxa"/>
        </w:tblCellMar>
        <w:tblLook w:val="0000" w:firstRow="0" w:lastRow="0" w:firstColumn="0" w:lastColumn="0" w:noHBand="0" w:noVBand="0"/>
      </w:tblPr>
      <w:tblGrid>
        <w:gridCol w:w="1977"/>
        <w:gridCol w:w="7654"/>
      </w:tblGrid>
      <w:tr w:rsidR="00CF64B1" w:rsidRPr="00BD73DE" w:rsidTr="00CF64B1">
        <w:trPr>
          <w:tblHeader/>
        </w:trPr>
        <w:tc>
          <w:tcPr>
            <w:tcW w:w="9631" w:type="dxa"/>
            <w:gridSpan w:val="2"/>
            <w:shd w:val="clear" w:color="auto" w:fill="F0F4F6"/>
            <w:tcMar>
              <w:top w:w="41" w:type="dxa"/>
              <w:left w:w="109" w:type="dxa"/>
              <w:bottom w:w="41" w:type="dxa"/>
              <w:right w:w="109" w:type="dxa"/>
            </w:tcMar>
            <w:vAlign w:val="center"/>
          </w:tcPr>
          <w:p w:rsidR="00CF64B1" w:rsidRPr="00BD73DE" w:rsidRDefault="00CF64B1" w:rsidP="00CF64B1">
            <w:pPr>
              <w:spacing w:after="0"/>
              <w:jc w:val="center"/>
              <w:rPr>
                <w:rFonts w:asciiTheme="majorHAnsi" w:hAnsiTheme="majorHAnsi" w:cstheme="majorHAnsi"/>
                <w:b/>
                <w:bCs/>
              </w:rPr>
            </w:pPr>
            <w:r>
              <w:rPr>
                <w:rFonts w:asciiTheme="majorHAnsi" w:hAnsiTheme="majorHAnsi" w:cstheme="majorHAnsi"/>
                <w:b/>
                <w:color w:val="1F4E79" w:themeColor="accent1" w:themeShade="80"/>
                <w:lang w:val="en"/>
              </w:rPr>
              <w:t>A</w:t>
            </w:r>
            <w:r w:rsidRPr="00CF64B1">
              <w:rPr>
                <w:rFonts w:asciiTheme="majorHAnsi" w:hAnsiTheme="majorHAnsi" w:cstheme="majorHAnsi"/>
                <w:b/>
                <w:color w:val="1F4E79" w:themeColor="accent1" w:themeShade="80"/>
                <w:lang w:val="en"/>
              </w:rPr>
              <w:t>ggressive dogs</w:t>
            </w:r>
          </w:p>
        </w:tc>
      </w:tr>
      <w:tr w:rsidR="00B56D10" w:rsidRPr="00BD73DE" w:rsidTr="00CF64B1">
        <w:trPr>
          <w:tblHeader/>
        </w:trPr>
        <w:tc>
          <w:tcPr>
            <w:tcW w:w="1977" w:type="dxa"/>
            <w:shd w:val="clear" w:color="auto" w:fill="F0F4F6"/>
            <w:tcMar>
              <w:top w:w="41" w:type="dxa"/>
              <w:left w:w="109" w:type="dxa"/>
              <w:bottom w:w="41" w:type="dxa"/>
              <w:right w:w="109" w:type="dxa"/>
            </w:tcMar>
            <w:vAlign w:val="center"/>
          </w:tcPr>
          <w:p w:rsidR="00B56D10" w:rsidRPr="00CF64B1" w:rsidRDefault="00B56D10" w:rsidP="00CF64B1">
            <w:pPr>
              <w:spacing w:after="0"/>
              <w:rPr>
                <w:rFonts w:asciiTheme="majorHAnsi" w:hAnsiTheme="majorHAnsi" w:cstheme="majorHAnsi"/>
                <w:b/>
                <w:bCs/>
                <w:color w:val="1F4E79" w:themeColor="accent1" w:themeShade="80"/>
              </w:rPr>
            </w:pPr>
            <w:r w:rsidRPr="00CF64B1">
              <w:rPr>
                <w:rFonts w:asciiTheme="majorHAnsi" w:hAnsiTheme="majorHAnsi" w:cstheme="majorHAnsi"/>
                <w:b/>
                <w:bCs/>
                <w:color w:val="1F4E79" w:themeColor="accent1" w:themeShade="80"/>
              </w:rPr>
              <w:t>Stage</w:t>
            </w:r>
          </w:p>
        </w:tc>
        <w:tc>
          <w:tcPr>
            <w:tcW w:w="7654" w:type="dxa"/>
            <w:shd w:val="clear" w:color="auto" w:fill="F0F4F6"/>
            <w:tcMar>
              <w:top w:w="41" w:type="dxa"/>
              <w:left w:w="109" w:type="dxa"/>
              <w:bottom w:w="41" w:type="dxa"/>
              <w:right w:w="109" w:type="dxa"/>
            </w:tcMar>
            <w:vAlign w:val="center"/>
          </w:tcPr>
          <w:p w:rsidR="00B56D10" w:rsidRPr="00CF64B1" w:rsidRDefault="00B56D10" w:rsidP="00CF64B1">
            <w:pPr>
              <w:spacing w:after="0"/>
              <w:rPr>
                <w:rFonts w:asciiTheme="majorHAnsi" w:hAnsiTheme="majorHAnsi" w:cstheme="majorHAnsi"/>
                <w:b/>
                <w:bCs/>
                <w:color w:val="1F4E79" w:themeColor="accent1" w:themeShade="80"/>
              </w:rPr>
            </w:pPr>
            <w:r w:rsidRPr="00CF64B1">
              <w:rPr>
                <w:rFonts w:asciiTheme="majorHAnsi" w:hAnsiTheme="majorHAnsi" w:cstheme="majorHAnsi"/>
                <w:b/>
                <w:bCs/>
                <w:color w:val="1F4E79" w:themeColor="accent1" w:themeShade="80"/>
              </w:rPr>
              <w:t>Steps</w:t>
            </w:r>
          </w:p>
        </w:tc>
      </w:tr>
      <w:tr w:rsidR="00B56D10" w:rsidRPr="00BD73DE" w:rsidTr="00CF64B1">
        <w:tc>
          <w:tcPr>
            <w:tcW w:w="1977" w:type="dxa"/>
            <w:shd w:val="clear" w:color="auto" w:fill="FFFFFF"/>
            <w:tcMar>
              <w:top w:w="41" w:type="dxa"/>
              <w:left w:w="109" w:type="dxa"/>
              <w:bottom w:w="41" w:type="dxa"/>
              <w:right w:w="109" w:type="dxa"/>
            </w:tcMar>
          </w:tcPr>
          <w:p w:rsidR="00B56D10" w:rsidRPr="00BD73DE" w:rsidRDefault="00B56D10" w:rsidP="00BD73DE">
            <w:pPr>
              <w:rPr>
                <w:rFonts w:asciiTheme="majorHAnsi" w:hAnsiTheme="majorHAnsi" w:cstheme="majorHAnsi"/>
                <w:b/>
                <w:bCs/>
              </w:rPr>
            </w:pPr>
            <w:r w:rsidRPr="00BD73DE">
              <w:rPr>
                <w:rFonts w:asciiTheme="majorHAnsi" w:hAnsiTheme="majorHAnsi" w:cstheme="majorHAnsi"/>
                <w:b/>
                <w:bCs/>
              </w:rPr>
              <w:t>Before entering property</w:t>
            </w:r>
          </w:p>
        </w:tc>
        <w:tc>
          <w:tcPr>
            <w:tcW w:w="7654" w:type="dxa"/>
            <w:shd w:val="clear" w:color="auto" w:fill="FFFFFF"/>
            <w:tcMar>
              <w:top w:w="41" w:type="dxa"/>
              <w:left w:w="109" w:type="dxa"/>
              <w:bottom w:w="41" w:type="dxa"/>
              <w:right w:w="109" w:type="dxa"/>
            </w:tcMar>
          </w:tcPr>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Call the householder beforehand so they can secure the dog if you know there is a potentially aggressive dog on the premises.</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Rattle the gate, then look and listen when entering a fenced, gated property that you believe has a dog.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Pay some attention to 'Beware of the Dog' signs. These can indicate a dog on the property.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Check for signs that a dog lives there before walking onto the property such as dog bones, chewed up articles, dog droppings, a kennel, holes dug in the lawn, paw prints.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Let the dog approach you. Observe it from behind the gate or fence.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Analyse the dog's behaviour before you enter the property.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Do not enter if you are at all concerned. </w:t>
            </w:r>
          </w:p>
          <w:p w:rsidR="00B56D10"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lastRenderedPageBreak/>
              <w:t xml:space="preserve">Don't approach the dog directly, turn side on to it. This reduces the visual impact as you will not look so large. </w:t>
            </w:r>
          </w:p>
          <w:p w:rsidR="00CF64B1" w:rsidRDefault="00CF64B1" w:rsidP="00CF64B1">
            <w:pPr>
              <w:pStyle w:val="ListParagraph"/>
              <w:spacing w:after="0"/>
              <w:ind w:left="360"/>
              <w:rPr>
                <w:rFonts w:asciiTheme="majorHAnsi" w:hAnsiTheme="majorHAnsi" w:cstheme="majorHAnsi"/>
              </w:rPr>
            </w:pPr>
          </w:p>
          <w:p w:rsidR="00CF64B1" w:rsidRPr="00CF64B1" w:rsidRDefault="00CF64B1" w:rsidP="00CF64B1">
            <w:pPr>
              <w:pStyle w:val="ListParagraph"/>
              <w:spacing w:after="0"/>
              <w:ind w:left="360"/>
              <w:rPr>
                <w:rFonts w:asciiTheme="majorHAnsi" w:hAnsiTheme="majorHAnsi" w:cstheme="majorHAnsi"/>
              </w:rPr>
            </w:pPr>
          </w:p>
        </w:tc>
      </w:tr>
      <w:tr w:rsidR="00B56D10" w:rsidRPr="00BD73DE" w:rsidTr="00CF64B1">
        <w:tc>
          <w:tcPr>
            <w:tcW w:w="1977" w:type="dxa"/>
            <w:shd w:val="clear" w:color="auto" w:fill="FFFFFF"/>
            <w:tcMar>
              <w:top w:w="41" w:type="dxa"/>
              <w:left w:w="109" w:type="dxa"/>
              <w:bottom w:w="41" w:type="dxa"/>
              <w:right w:w="109" w:type="dxa"/>
            </w:tcMar>
          </w:tcPr>
          <w:p w:rsidR="00B56D10" w:rsidRPr="00BD73DE" w:rsidRDefault="00B56D10" w:rsidP="00CF64B1">
            <w:pPr>
              <w:spacing w:after="0"/>
              <w:rPr>
                <w:rFonts w:asciiTheme="majorHAnsi" w:hAnsiTheme="majorHAnsi" w:cstheme="majorHAnsi"/>
                <w:b/>
                <w:bCs/>
              </w:rPr>
            </w:pPr>
            <w:r w:rsidRPr="00BD73DE">
              <w:rPr>
                <w:rFonts w:asciiTheme="majorHAnsi" w:hAnsiTheme="majorHAnsi" w:cstheme="majorHAnsi"/>
                <w:b/>
                <w:bCs/>
              </w:rPr>
              <w:lastRenderedPageBreak/>
              <w:t>Once on property</w:t>
            </w:r>
          </w:p>
        </w:tc>
        <w:tc>
          <w:tcPr>
            <w:tcW w:w="7654" w:type="dxa"/>
            <w:shd w:val="clear" w:color="auto" w:fill="FFFFFF"/>
            <w:tcMar>
              <w:top w:w="41" w:type="dxa"/>
              <w:left w:w="109" w:type="dxa"/>
              <w:bottom w:w="41" w:type="dxa"/>
              <w:right w:w="109" w:type="dxa"/>
            </w:tcMar>
          </w:tcPr>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Don't run away, put your arms by your side and stand still.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Do not shout or scream, rush at or threaten the dog or behave in a threatening or dominant manner. This signals to a fearful dog that it has no reason to fear you and to a dominant dog that it has no reason to defend its dominance.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Avoid direct eye contact, especially in the early stages of the meeting but do not lose sight of the dog completely.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Call the dog by its name if you know it. Remember that owners often use abbreviated versions of the name. This may have a remarkable effect in changing the dog's attitude towards you.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Use any object you have as a barrier, not a weapon - you will not win.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Act confidently at all times. Do not try and push your friendship on the dog. If it wants to make friends it will when it's ready.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If the dog is asking for attention, stroke it under the chin or on the chest. Avoid the top of the head and shoulders.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Angle away from corners of the house if you are going around it so you don't startle the dog.  </w:t>
            </w:r>
          </w:p>
          <w:p w:rsidR="00B56D10"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 xml:space="preserve">Never think a chained dog can't reach you. The chain may be longer than you think and they have been known to break. </w:t>
            </w:r>
          </w:p>
          <w:p w:rsidR="00EF7D61" w:rsidRPr="00CF64B1" w:rsidRDefault="00B56D10" w:rsidP="00CD42FD">
            <w:pPr>
              <w:pStyle w:val="ListParagraph"/>
              <w:numPr>
                <w:ilvl w:val="0"/>
                <w:numId w:val="9"/>
              </w:numPr>
              <w:spacing w:after="0"/>
              <w:rPr>
                <w:rFonts w:asciiTheme="majorHAnsi" w:hAnsiTheme="majorHAnsi" w:cstheme="majorHAnsi"/>
              </w:rPr>
            </w:pPr>
            <w:r w:rsidRPr="00CF64B1">
              <w:rPr>
                <w:rFonts w:asciiTheme="majorHAnsi" w:hAnsiTheme="majorHAnsi" w:cstheme="majorHAnsi"/>
              </w:rPr>
              <w:t>Do not stand square on to doorwa</w:t>
            </w:r>
            <w:r w:rsidR="00CF64B1" w:rsidRPr="00CF64B1">
              <w:rPr>
                <w:rFonts w:asciiTheme="majorHAnsi" w:hAnsiTheme="majorHAnsi" w:cstheme="majorHAnsi"/>
              </w:rPr>
              <w:t>ys. Stand off-centre or side on</w:t>
            </w:r>
            <w:r w:rsidR="00CF64B1">
              <w:rPr>
                <w:rFonts w:asciiTheme="majorHAnsi" w:hAnsiTheme="majorHAnsi" w:cstheme="majorHAnsi"/>
              </w:rPr>
              <w:t>.</w:t>
            </w:r>
          </w:p>
        </w:tc>
      </w:tr>
    </w:tbl>
    <w:p w:rsidR="00B56D10" w:rsidRPr="00BD73DE" w:rsidRDefault="00B56D10" w:rsidP="00BD73DE">
      <w:pPr>
        <w:rPr>
          <w:rFonts w:asciiTheme="majorHAnsi" w:hAnsiTheme="majorHAnsi" w:cstheme="majorHAnsi"/>
          <w:lang w:val="en-US"/>
        </w:rPr>
      </w:pPr>
    </w:p>
    <w:p w:rsidR="001953BA" w:rsidRDefault="001953BA">
      <w:pPr>
        <w:rPr>
          <w:rFonts w:ascii="Segoe UI Symbol" w:eastAsia="Times New Roman" w:hAnsi="Segoe UI Symbol" w:cstheme="majorBidi"/>
          <w:color w:val="1F4E79" w:themeColor="accent1" w:themeShade="80"/>
          <w:sz w:val="36"/>
          <w:szCs w:val="36"/>
        </w:rPr>
      </w:pPr>
      <w:bookmarkStart w:id="21" w:name="_Toc489361018"/>
      <w:bookmarkStart w:id="22" w:name="_Toc486848922"/>
      <w:r>
        <w:rPr>
          <w:rFonts w:ascii="Segoe UI Symbol" w:eastAsia="Times New Roman" w:hAnsi="Segoe UI Symbol"/>
        </w:rPr>
        <w:br w:type="page"/>
      </w:r>
    </w:p>
    <w:p w:rsidR="00CF64B1" w:rsidRDefault="00EF7D61" w:rsidP="001953BA">
      <w:pPr>
        <w:pStyle w:val="Heading1"/>
        <w:rPr>
          <w:rFonts w:ascii="Segoe UI Symbol" w:eastAsia="Times New Roman" w:hAnsi="Segoe UI Symbol"/>
        </w:rPr>
      </w:pPr>
      <w:r w:rsidRPr="00CF64B1">
        <w:rPr>
          <w:rFonts w:ascii="Segoe UI Symbol" w:eastAsia="Times New Roman" w:hAnsi="Segoe UI Symbol"/>
        </w:rPr>
        <w:lastRenderedPageBreak/>
        <w:t>Procedures</w:t>
      </w:r>
      <w:bookmarkEnd w:id="21"/>
      <w:r w:rsidRPr="00CF64B1">
        <w:rPr>
          <w:rFonts w:ascii="Segoe UI Symbol" w:eastAsia="Times New Roman" w:hAnsi="Segoe UI Symbol"/>
        </w:rPr>
        <w:t xml:space="preserve"> </w:t>
      </w:r>
      <w:bookmarkStart w:id="23" w:name="_Toc489361019"/>
    </w:p>
    <w:bookmarkEnd w:id="23"/>
    <w:p w:rsidR="003D3D71" w:rsidRPr="00BD73DE" w:rsidRDefault="003D3D71" w:rsidP="00BD73DE">
      <w:pPr>
        <w:rPr>
          <w:rFonts w:asciiTheme="majorHAnsi" w:hAnsiTheme="majorHAnsi" w:cstheme="majorHAnsi"/>
        </w:rPr>
      </w:pPr>
      <w:r w:rsidRPr="00BD73DE">
        <w:rPr>
          <w:rFonts w:asciiTheme="majorHAnsi" w:eastAsia="Calibri" w:hAnsiTheme="majorHAnsi" w:cstheme="majorHAnsi"/>
        </w:rPr>
        <w:object w:dxaOrig="9408" w:dyaOrig="1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685.4pt" o:ole="">
            <v:imagedata r:id="rId15" o:title=""/>
          </v:shape>
          <o:OLEObject Type="Embed" ProgID="Visio.Drawing.15" ShapeID="_x0000_i1025" DrawAspect="Content" ObjectID="_1580804831" r:id="rId16"/>
        </w:object>
      </w:r>
    </w:p>
    <w:bookmarkEnd w:id="22"/>
    <w:p w:rsidR="00DB2BD2" w:rsidRPr="00BD73DE" w:rsidRDefault="00607C71" w:rsidP="00BD73DE">
      <w:pPr>
        <w:rPr>
          <w:rFonts w:asciiTheme="majorHAnsi" w:hAnsiTheme="majorHAnsi" w:cstheme="majorHAnsi"/>
        </w:rPr>
      </w:pPr>
      <w:r w:rsidRPr="00BD73DE">
        <w:rPr>
          <w:rFonts w:asciiTheme="majorHAnsi" w:hAnsiTheme="majorHAnsi" w:cstheme="majorHAnsi"/>
        </w:rPr>
        <w:object w:dxaOrig="9870" w:dyaOrig="15255">
          <v:shape id="_x0000_i1026" type="#_x0000_t75" style="width:467.55pt;height:721.85pt" o:ole="">
            <v:imagedata r:id="rId17" o:title=""/>
          </v:shape>
          <o:OLEObject Type="Embed" ProgID="Visio.Drawing.15" ShapeID="_x0000_i1026" DrawAspect="Content" ObjectID="_1580804832" r:id="rId18"/>
        </w:object>
      </w:r>
    </w:p>
    <w:p w:rsidR="00607C71" w:rsidRPr="00BD73DE" w:rsidRDefault="00607C71" w:rsidP="00BD73DE">
      <w:pPr>
        <w:rPr>
          <w:rFonts w:asciiTheme="majorHAnsi" w:hAnsiTheme="majorHAnsi" w:cstheme="majorHAnsi"/>
        </w:rPr>
      </w:pPr>
      <w:r w:rsidRPr="00BD73DE">
        <w:rPr>
          <w:rFonts w:asciiTheme="majorHAnsi" w:hAnsiTheme="majorHAnsi" w:cstheme="majorHAnsi"/>
        </w:rPr>
        <w:object w:dxaOrig="10980" w:dyaOrig="14685">
          <v:shape id="_x0000_i1027" type="#_x0000_t75" style="width:470.35pt;height:629.3pt" o:ole="">
            <v:imagedata r:id="rId19" o:title=""/>
          </v:shape>
          <o:OLEObject Type="Embed" ProgID="Visio.Drawing.15" ShapeID="_x0000_i1027" DrawAspect="Content" ObjectID="_1580804833" r:id="rId20"/>
        </w:object>
      </w:r>
    </w:p>
    <w:p w:rsidR="00607C71" w:rsidRPr="00BD73DE" w:rsidRDefault="00607C71" w:rsidP="00BD73DE">
      <w:pPr>
        <w:rPr>
          <w:rFonts w:asciiTheme="majorHAnsi" w:hAnsiTheme="majorHAnsi" w:cstheme="majorHAnsi"/>
        </w:rPr>
      </w:pPr>
    </w:p>
    <w:p w:rsidR="00DB2BD2" w:rsidRPr="00BD73DE" w:rsidRDefault="00DB2BD2" w:rsidP="00BD73DE">
      <w:pPr>
        <w:rPr>
          <w:rFonts w:asciiTheme="majorHAnsi" w:hAnsiTheme="majorHAnsi" w:cstheme="majorHAnsi"/>
        </w:rPr>
      </w:pPr>
    </w:p>
    <w:p w:rsidR="00DB2BD2" w:rsidRPr="00BD73DE" w:rsidRDefault="00DB2BD2" w:rsidP="00BD73DE">
      <w:pPr>
        <w:rPr>
          <w:rFonts w:asciiTheme="majorHAnsi" w:eastAsiaTheme="majorEastAsia" w:hAnsiTheme="majorHAnsi" w:cstheme="majorHAnsi"/>
        </w:rPr>
      </w:pPr>
      <w:r w:rsidRPr="00BD73DE">
        <w:rPr>
          <w:rFonts w:asciiTheme="majorHAnsi" w:hAnsiTheme="majorHAnsi" w:cstheme="majorHAnsi"/>
        </w:rPr>
        <w:br w:type="page"/>
      </w:r>
    </w:p>
    <w:p w:rsidR="002003D8" w:rsidRPr="00CF64B1" w:rsidRDefault="00E950AC" w:rsidP="00BD73DE">
      <w:pPr>
        <w:pStyle w:val="Heading1"/>
        <w:rPr>
          <w:rFonts w:ascii="Segoe UI Symbol" w:hAnsi="Segoe UI Symbol"/>
        </w:rPr>
      </w:pPr>
      <w:bookmarkStart w:id="24" w:name="_Toc486848927"/>
      <w:bookmarkStart w:id="25" w:name="_Toc489361020"/>
      <w:r w:rsidRPr="00CF64B1">
        <w:rPr>
          <w:rFonts w:ascii="Segoe UI Symbol" w:hAnsi="Segoe UI Symbol"/>
        </w:rPr>
        <w:lastRenderedPageBreak/>
        <w:t xml:space="preserve">Supporting </w:t>
      </w:r>
      <w:r w:rsidR="002003D8" w:rsidRPr="00CF64B1">
        <w:rPr>
          <w:rFonts w:ascii="Segoe UI Symbol" w:hAnsi="Segoe UI Symbol"/>
        </w:rPr>
        <w:t>Documentation</w:t>
      </w:r>
      <w:bookmarkEnd w:id="24"/>
      <w:bookmarkEnd w:id="25"/>
      <w:r w:rsidR="00715C48" w:rsidRPr="00CF64B1">
        <w:rPr>
          <w:rFonts w:ascii="Segoe UI Symbol" w:hAnsi="Segoe UI Symbol"/>
        </w:rPr>
        <w:t xml:space="preserve"> </w:t>
      </w:r>
    </w:p>
    <w:p w:rsidR="002E4D62" w:rsidRPr="00BD73DE" w:rsidRDefault="002E4D62" w:rsidP="00BD73DE">
      <w:pPr>
        <w:rPr>
          <w:rFonts w:asciiTheme="majorHAnsi" w:hAnsiTheme="majorHAnsi" w:cstheme="majorHAnsi"/>
        </w:rPr>
      </w:pPr>
    </w:p>
    <w:tbl>
      <w:tblPr>
        <w:tblStyle w:val="TableGrid"/>
        <w:tblW w:w="9645" w:type="dxa"/>
        <w:tblLook w:val="04A0" w:firstRow="1" w:lastRow="0" w:firstColumn="1" w:lastColumn="0" w:noHBand="0" w:noVBand="1"/>
      </w:tblPr>
      <w:tblGrid>
        <w:gridCol w:w="2411"/>
        <w:gridCol w:w="2436"/>
        <w:gridCol w:w="2803"/>
        <w:gridCol w:w="1995"/>
      </w:tblGrid>
      <w:tr w:rsidR="009D0006" w:rsidRPr="00BD73DE" w:rsidTr="00CF64B1">
        <w:trPr>
          <w:trHeight w:val="280"/>
        </w:trPr>
        <w:tc>
          <w:tcPr>
            <w:tcW w:w="2411" w:type="dxa"/>
            <w:shd w:val="clear" w:color="auto" w:fill="DEEAF6" w:themeFill="accent1" w:themeFillTint="33"/>
          </w:tcPr>
          <w:p w:rsidR="009D0006" w:rsidRPr="00CF64B1" w:rsidRDefault="009D0006" w:rsidP="00BD73DE">
            <w:pPr>
              <w:rPr>
                <w:rFonts w:asciiTheme="majorHAnsi" w:hAnsiTheme="majorHAnsi" w:cstheme="majorHAnsi"/>
                <w:b/>
                <w:color w:val="1F4E79" w:themeColor="accent1" w:themeShade="80"/>
              </w:rPr>
            </w:pPr>
            <w:r w:rsidRPr="00CF64B1">
              <w:rPr>
                <w:rFonts w:asciiTheme="majorHAnsi" w:hAnsiTheme="majorHAnsi" w:cstheme="majorHAnsi"/>
                <w:b/>
                <w:color w:val="1F4E79" w:themeColor="accent1" w:themeShade="80"/>
              </w:rPr>
              <w:t>Phase</w:t>
            </w:r>
          </w:p>
        </w:tc>
        <w:tc>
          <w:tcPr>
            <w:tcW w:w="7234" w:type="dxa"/>
            <w:gridSpan w:val="3"/>
            <w:shd w:val="clear" w:color="auto" w:fill="DEEAF6" w:themeFill="accent1" w:themeFillTint="33"/>
          </w:tcPr>
          <w:p w:rsidR="009D0006" w:rsidRPr="00CF64B1" w:rsidRDefault="009D0006" w:rsidP="00BD73DE">
            <w:pPr>
              <w:rPr>
                <w:rFonts w:asciiTheme="majorHAnsi" w:hAnsiTheme="majorHAnsi" w:cstheme="majorHAnsi"/>
                <w:b/>
                <w:color w:val="1F4E79" w:themeColor="accent1" w:themeShade="80"/>
              </w:rPr>
            </w:pPr>
            <w:r w:rsidRPr="00CF64B1">
              <w:rPr>
                <w:rFonts w:asciiTheme="majorHAnsi" w:hAnsiTheme="majorHAnsi" w:cstheme="majorHAnsi"/>
                <w:b/>
                <w:color w:val="1F4E79" w:themeColor="accent1" w:themeShade="80"/>
              </w:rPr>
              <w:t>Document</w:t>
            </w:r>
          </w:p>
        </w:tc>
      </w:tr>
      <w:tr w:rsidR="009D0006" w:rsidRPr="00BD73DE" w:rsidTr="00CF64B1">
        <w:trPr>
          <w:trHeight w:val="265"/>
        </w:trPr>
        <w:tc>
          <w:tcPr>
            <w:tcW w:w="2411" w:type="dxa"/>
          </w:tcPr>
          <w:p w:rsidR="009D0006" w:rsidRPr="0030426B" w:rsidRDefault="009D0006" w:rsidP="00BD73DE">
            <w:pPr>
              <w:rPr>
                <w:rFonts w:asciiTheme="majorHAnsi" w:hAnsiTheme="majorHAnsi" w:cstheme="majorHAnsi"/>
                <w:b/>
              </w:rPr>
            </w:pPr>
            <w:r w:rsidRPr="0030426B">
              <w:rPr>
                <w:rFonts w:asciiTheme="majorHAnsi" w:hAnsiTheme="majorHAnsi" w:cstheme="majorHAnsi"/>
                <w:b/>
                <w:color w:val="1F4E79" w:themeColor="accent1" w:themeShade="80"/>
              </w:rPr>
              <w:t>Referral</w:t>
            </w:r>
          </w:p>
        </w:tc>
        <w:tc>
          <w:tcPr>
            <w:tcW w:w="2436" w:type="dxa"/>
          </w:tcPr>
          <w:p w:rsidR="009D0006" w:rsidRPr="00BD73DE" w:rsidRDefault="009D0006" w:rsidP="00BD73DE">
            <w:pPr>
              <w:rPr>
                <w:rFonts w:asciiTheme="majorHAnsi" w:hAnsiTheme="majorHAnsi" w:cstheme="majorHAnsi"/>
              </w:rPr>
            </w:pPr>
          </w:p>
        </w:tc>
        <w:tc>
          <w:tcPr>
            <w:tcW w:w="2803"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Referral form</w:t>
            </w:r>
          </w:p>
        </w:tc>
        <w:tc>
          <w:tcPr>
            <w:tcW w:w="1995"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Paper/electronic</w:t>
            </w:r>
          </w:p>
        </w:tc>
      </w:tr>
      <w:tr w:rsidR="00FE52F4" w:rsidRPr="00BD73DE" w:rsidTr="00CF64B1">
        <w:trPr>
          <w:trHeight w:val="292"/>
        </w:trPr>
        <w:tc>
          <w:tcPr>
            <w:tcW w:w="2411" w:type="dxa"/>
          </w:tcPr>
          <w:p w:rsidR="00FE52F4" w:rsidRPr="00BD73DE" w:rsidRDefault="00FE52F4" w:rsidP="00BD73DE">
            <w:pPr>
              <w:rPr>
                <w:rFonts w:asciiTheme="majorHAnsi" w:hAnsiTheme="majorHAnsi" w:cstheme="majorHAnsi"/>
              </w:rPr>
            </w:pPr>
          </w:p>
        </w:tc>
        <w:tc>
          <w:tcPr>
            <w:tcW w:w="2436" w:type="dxa"/>
          </w:tcPr>
          <w:p w:rsidR="00FE52F4" w:rsidRPr="00BD73DE" w:rsidRDefault="00FE52F4" w:rsidP="00BD73DE">
            <w:pPr>
              <w:rPr>
                <w:rFonts w:asciiTheme="majorHAnsi" w:hAnsiTheme="majorHAnsi" w:cstheme="majorHAnsi"/>
              </w:rPr>
            </w:pPr>
          </w:p>
        </w:tc>
        <w:tc>
          <w:tcPr>
            <w:tcW w:w="2803" w:type="dxa"/>
          </w:tcPr>
          <w:p w:rsidR="00FE52F4" w:rsidRPr="00BD73DE" w:rsidRDefault="00FE52F4" w:rsidP="00BD73DE">
            <w:pPr>
              <w:rPr>
                <w:rFonts w:asciiTheme="majorHAnsi" w:hAnsiTheme="majorHAnsi" w:cstheme="majorHAnsi"/>
              </w:rPr>
            </w:pPr>
            <w:r w:rsidRPr="00BD73DE">
              <w:rPr>
                <w:rFonts w:asciiTheme="majorHAnsi" w:hAnsiTheme="majorHAnsi" w:cstheme="majorHAnsi"/>
              </w:rPr>
              <w:t>Client information sheet</w:t>
            </w:r>
          </w:p>
        </w:tc>
        <w:tc>
          <w:tcPr>
            <w:tcW w:w="1995" w:type="dxa"/>
          </w:tcPr>
          <w:p w:rsidR="00FE52F4" w:rsidRPr="00BD73DE" w:rsidRDefault="00FE52F4" w:rsidP="00BD73DE">
            <w:pPr>
              <w:rPr>
                <w:rFonts w:asciiTheme="majorHAnsi" w:hAnsiTheme="majorHAnsi" w:cstheme="majorHAnsi"/>
              </w:rPr>
            </w:pPr>
            <w:r w:rsidRPr="00BD73DE">
              <w:rPr>
                <w:rFonts w:asciiTheme="majorHAnsi" w:hAnsiTheme="majorHAnsi" w:cstheme="majorHAnsi"/>
              </w:rPr>
              <w:t>Paper</w:t>
            </w:r>
          </w:p>
        </w:tc>
      </w:tr>
      <w:tr w:rsidR="009D0006" w:rsidRPr="00BD73DE" w:rsidTr="00CF64B1">
        <w:trPr>
          <w:trHeight w:val="265"/>
        </w:trPr>
        <w:tc>
          <w:tcPr>
            <w:tcW w:w="2411" w:type="dxa"/>
          </w:tcPr>
          <w:p w:rsidR="009D0006" w:rsidRPr="0030426B" w:rsidRDefault="009D0006" w:rsidP="00BD73DE">
            <w:pPr>
              <w:rPr>
                <w:rFonts w:asciiTheme="majorHAnsi" w:hAnsiTheme="majorHAnsi" w:cstheme="majorHAnsi"/>
                <w:b/>
              </w:rPr>
            </w:pPr>
            <w:r w:rsidRPr="0030426B">
              <w:rPr>
                <w:rFonts w:asciiTheme="majorHAnsi" w:hAnsiTheme="majorHAnsi" w:cstheme="majorHAnsi"/>
                <w:b/>
                <w:color w:val="1F4E79" w:themeColor="accent1" w:themeShade="80"/>
              </w:rPr>
              <w:t>Assessment</w:t>
            </w:r>
            <w:r w:rsidR="009A3BCE" w:rsidRPr="0030426B">
              <w:rPr>
                <w:rFonts w:asciiTheme="majorHAnsi" w:hAnsiTheme="majorHAnsi" w:cstheme="majorHAnsi"/>
                <w:b/>
                <w:color w:val="1F4E79" w:themeColor="accent1" w:themeShade="80"/>
              </w:rPr>
              <w:t xml:space="preserve"> &amp; review</w:t>
            </w:r>
          </w:p>
        </w:tc>
        <w:tc>
          <w:tcPr>
            <w:tcW w:w="2436" w:type="dxa"/>
          </w:tcPr>
          <w:p w:rsidR="009D0006" w:rsidRPr="00BD73DE" w:rsidRDefault="009D0006" w:rsidP="00BD73DE">
            <w:pPr>
              <w:rPr>
                <w:rFonts w:asciiTheme="majorHAnsi" w:hAnsiTheme="majorHAnsi" w:cstheme="majorHAnsi"/>
              </w:rPr>
            </w:pPr>
          </w:p>
        </w:tc>
        <w:tc>
          <w:tcPr>
            <w:tcW w:w="2803"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Consent form</w:t>
            </w:r>
          </w:p>
        </w:tc>
        <w:tc>
          <w:tcPr>
            <w:tcW w:w="1995"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Paper</w:t>
            </w:r>
          </w:p>
        </w:tc>
      </w:tr>
      <w:tr w:rsidR="00FE52F4" w:rsidRPr="00BD73DE" w:rsidTr="00CF64B1">
        <w:trPr>
          <w:trHeight w:val="280"/>
        </w:trPr>
        <w:tc>
          <w:tcPr>
            <w:tcW w:w="2411" w:type="dxa"/>
          </w:tcPr>
          <w:p w:rsidR="00FE52F4" w:rsidRPr="00BD73DE" w:rsidRDefault="00FE52F4" w:rsidP="00BD73DE">
            <w:pPr>
              <w:rPr>
                <w:rFonts w:asciiTheme="majorHAnsi" w:hAnsiTheme="majorHAnsi" w:cstheme="majorHAnsi"/>
              </w:rPr>
            </w:pPr>
          </w:p>
        </w:tc>
        <w:tc>
          <w:tcPr>
            <w:tcW w:w="2436" w:type="dxa"/>
          </w:tcPr>
          <w:p w:rsidR="00FE52F4" w:rsidRPr="00BD73DE" w:rsidRDefault="00FE52F4" w:rsidP="00BD73DE">
            <w:pPr>
              <w:rPr>
                <w:rFonts w:asciiTheme="majorHAnsi" w:hAnsiTheme="majorHAnsi" w:cstheme="majorHAnsi"/>
              </w:rPr>
            </w:pPr>
          </w:p>
        </w:tc>
        <w:tc>
          <w:tcPr>
            <w:tcW w:w="2803" w:type="dxa"/>
          </w:tcPr>
          <w:p w:rsidR="00FE52F4" w:rsidRPr="00BD73DE" w:rsidRDefault="00FE52F4" w:rsidP="00BD73DE">
            <w:pPr>
              <w:rPr>
                <w:rFonts w:asciiTheme="majorHAnsi" w:hAnsiTheme="majorHAnsi" w:cstheme="majorHAnsi"/>
              </w:rPr>
            </w:pPr>
            <w:r w:rsidRPr="00BD73DE">
              <w:rPr>
                <w:rFonts w:asciiTheme="majorHAnsi" w:hAnsiTheme="majorHAnsi" w:cstheme="majorHAnsi"/>
              </w:rPr>
              <w:t>Assessment form</w:t>
            </w:r>
          </w:p>
        </w:tc>
        <w:tc>
          <w:tcPr>
            <w:tcW w:w="1995" w:type="dxa"/>
          </w:tcPr>
          <w:p w:rsidR="00FE52F4" w:rsidRPr="00BD73DE" w:rsidRDefault="00FE52F4" w:rsidP="00BD73DE">
            <w:pPr>
              <w:rPr>
                <w:rFonts w:asciiTheme="majorHAnsi" w:hAnsiTheme="majorHAnsi" w:cstheme="majorHAnsi"/>
              </w:rPr>
            </w:pPr>
            <w:r w:rsidRPr="00BD73DE">
              <w:rPr>
                <w:rFonts w:asciiTheme="majorHAnsi" w:hAnsiTheme="majorHAnsi" w:cstheme="majorHAnsi"/>
              </w:rPr>
              <w:t>Paper</w:t>
            </w:r>
          </w:p>
        </w:tc>
      </w:tr>
      <w:tr w:rsidR="009D0006" w:rsidRPr="00BD73DE" w:rsidTr="00CF64B1">
        <w:trPr>
          <w:trHeight w:val="265"/>
        </w:trPr>
        <w:tc>
          <w:tcPr>
            <w:tcW w:w="2411" w:type="dxa"/>
          </w:tcPr>
          <w:p w:rsidR="009D0006" w:rsidRPr="00BD73DE" w:rsidRDefault="009D0006" w:rsidP="00BD73DE">
            <w:pPr>
              <w:rPr>
                <w:rFonts w:asciiTheme="majorHAnsi" w:hAnsiTheme="majorHAnsi" w:cstheme="majorHAnsi"/>
              </w:rPr>
            </w:pPr>
          </w:p>
        </w:tc>
        <w:tc>
          <w:tcPr>
            <w:tcW w:w="2436" w:type="dxa"/>
          </w:tcPr>
          <w:p w:rsidR="009D0006" w:rsidRPr="00BD73DE" w:rsidRDefault="009D0006" w:rsidP="00BD73DE">
            <w:pPr>
              <w:rPr>
                <w:rFonts w:asciiTheme="majorHAnsi" w:hAnsiTheme="majorHAnsi" w:cstheme="majorHAnsi"/>
              </w:rPr>
            </w:pPr>
          </w:p>
        </w:tc>
        <w:tc>
          <w:tcPr>
            <w:tcW w:w="2803"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Recovery plan</w:t>
            </w:r>
          </w:p>
        </w:tc>
        <w:tc>
          <w:tcPr>
            <w:tcW w:w="1995"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Paper</w:t>
            </w:r>
          </w:p>
        </w:tc>
      </w:tr>
      <w:tr w:rsidR="009D0006" w:rsidRPr="00BD73DE" w:rsidTr="00CF64B1">
        <w:trPr>
          <w:trHeight w:val="280"/>
        </w:trPr>
        <w:tc>
          <w:tcPr>
            <w:tcW w:w="2411" w:type="dxa"/>
          </w:tcPr>
          <w:p w:rsidR="009D0006" w:rsidRPr="00BD73DE" w:rsidRDefault="009D0006" w:rsidP="00BD73DE">
            <w:pPr>
              <w:rPr>
                <w:rFonts w:asciiTheme="majorHAnsi" w:hAnsiTheme="majorHAnsi" w:cstheme="majorHAnsi"/>
              </w:rPr>
            </w:pPr>
          </w:p>
        </w:tc>
        <w:tc>
          <w:tcPr>
            <w:tcW w:w="2436" w:type="dxa"/>
          </w:tcPr>
          <w:p w:rsidR="009D0006" w:rsidRPr="00BD73DE" w:rsidRDefault="009D0006" w:rsidP="00BD73DE">
            <w:pPr>
              <w:rPr>
                <w:rFonts w:asciiTheme="majorHAnsi" w:hAnsiTheme="majorHAnsi" w:cstheme="majorHAnsi"/>
              </w:rPr>
            </w:pPr>
          </w:p>
        </w:tc>
        <w:tc>
          <w:tcPr>
            <w:tcW w:w="2803"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Case notes</w:t>
            </w:r>
          </w:p>
        </w:tc>
        <w:tc>
          <w:tcPr>
            <w:tcW w:w="1995"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 xml:space="preserve"> </w:t>
            </w:r>
          </w:p>
        </w:tc>
      </w:tr>
      <w:tr w:rsidR="009D0006" w:rsidRPr="00BD73DE" w:rsidTr="00CF64B1">
        <w:trPr>
          <w:trHeight w:val="265"/>
        </w:trPr>
        <w:tc>
          <w:tcPr>
            <w:tcW w:w="2411" w:type="dxa"/>
          </w:tcPr>
          <w:p w:rsidR="009D0006" w:rsidRPr="0030426B" w:rsidRDefault="009D0006" w:rsidP="00BD73DE">
            <w:pPr>
              <w:rPr>
                <w:rFonts w:asciiTheme="majorHAnsi" w:hAnsiTheme="majorHAnsi" w:cstheme="majorHAnsi"/>
                <w:b/>
              </w:rPr>
            </w:pPr>
            <w:r w:rsidRPr="0030426B">
              <w:rPr>
                <w:rFonts w:asciiTheme="majorHAnsi" w:hAnsiTheme="majorHAnsi" w:cstheme="majorHAnsi"/>
                <w:b/>
                <w:color w:val="1F4E79" w:themeColor="accent1" w:themeShade="80"/>
              </w:rPr>
              <w:t>Active review</w:t>
            </w:r>
          </w:p>
        </w:tc>
        <w:tc>
          <w:tcPr>
            <w:tcW w:w="2436" w:type="dxa"/>
          </w:tcPr>
          <w:p w:rsidR="009D0006" w:rsidRPr="00BD73DE" w:rsidRDefault="009D0006" w:rsidP="00BD73DE">
            <w:pPr>
              <w:rPr>
                <w:rFonts w:asciiTheme="majorHAnsi" w:hAnsiTheme="majorHAnsi" w:cstheme="majorHAnsi"/>
              </w:rPr>
            </w:pPr>
          </w:p>
        </w:tc>
        <w:tc>
          <w:tcPr>
            <w:tcW w:w="2803"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Case notes</w:t>
            </w:r>
          </w:p>
        </w:tc>
        <w:tc>
          <w:tcPr>
            <w:tcW w:w="1995" w:type="dxa"/>
          </w:tcPr>
          <w:p w:rsidR="009D0006" w:rsidRPr="00BD73DE" w:rsidRDefault="009D0006" w:rsidP="00BD73DE">
            <w:pPr>
              <w:rPr>
                <w:rFonts w:asciiTheme="majorHAnsi" w:hAnsiTheme="majorHAnsi" w:cstheme="majorHAnsi"/>
              </w:rPr>
            </w:pPr>
            <w:r w:rsidRPr="00BD73DE">
              <w:rPr>
                <w:rFonts w:asciiTheme="majorHAnsi" w:hAnsiTheme="majorHAnsi" w:cstheme="majorHAnsi"/>
              </w:rPr>
              <w:t>Electronic</w:t>
            </w:r>
          </w:p>
        </w:tc>
      </w:tr>
      <w:tr w:rsidR="0030426B" w:rsidRPr="00BD73DE" w:rsidTr="00CF64B1">
        <w:trPr>
          <w:trHeight w:val="561"/>
        </w:trPr>
        <w:tc>
          <w:tcPr>
            <w:tcW w:w="2411" w:type="dxa"/>
            <w:vMerge w:val="restart"/>
          </w:tcPr>
          <w:p w:rsidR="0030426B" w:rsidRPr="0030426B" w:rsidRDefault="0030426B" w:rsidP="00BD73DE">
            <w:pPr>
              <w:rPr>
                <w:rFonts w:asciiTheme="majorHAnsi" w:hAnsiTheme="majorHAnsi" w:cstheme="majorHAnsi"/>
                <w:b/>
              </w:rPr>
            </w:pPr>
            <w:r w:rsidRPr="0030426B">
              <w:rPr>
                <w:rFonts w:asciiTheme="majorHAnsi" w:hAnsiTheme="majorHAnsi" w:cstheme="majorHAnsi"/>
                <w:b/>
                <w:color w:val="1F4E79" w:themeColor="accent1" w:themeShade="80"/>
              </w:rPr>
              <w:t>Service Completion</w:t>
            </w:r>
          </w:p>
        </w:tc>
        <w:tc>
          <w:tcPr>
            <w:tcW w:w="2436" w:type="dxa"/>
          </w:tcPr>
          <w:p w:rsidR="0030426B" w:rsidRPr="00BD73DE" w:rsidRDefault="0030426B" w:rsidP="00BD73DE">
            <w:pPr>
              <w:rPr>
                <w:rFonts w:asciiTheme="majorHAnsi" w:hAnsiTheme="majorHAnsi" w:cstheme="majorHAnsi"/>
              </w:rPr>
            </w:pPr>
          </w:p>
        </w:tc>
        <w:tc>
          <w:tcPr>
            <w:tcW w:w="2803" w:type="dxa"/>
          </w:tcPr>
          <w:p w:rsidR="0030426B" w:rsidRPr="00BD73DE" w:rsidRDefault="0030426B" w:rsidP="00BD73DE">
            <w:pPr>
              <w:rPr>
                <w:rFonts w:asciiTheme="majorHAnsi" w:hAnsiTheme="majorHAnsi" w:cstheme="majorHAnsi"/>
              </w:rPr>
            </w:pPr>
            <w:r w:rsidRPr="00BD73DE">
              <w:rPr>
                <w:rFonts w:asciiTheme="majorHAnsi" w:hAnsiTheme="majorHAnsi" w:cstheme="majorHAnsi"/>
              </w:rPr>
              <w:t xml:space="preserve">Case notes/ system completion </w:t>
            </w:r>
          </w:p>
        </w:tc>
        <w:tc>
          <w:tcPr>
            <w:tcW w:w="1995" w:type="dxa"/>
          </w:tcPr>
          <w:p w:rsidR="0030426B" w:rsidRPr="00BD73DE" w:rsidRDefault="0030426B" w:rsidP="00BD73DE">
            <w:pPr>
              <w:rPr>
                <w:rFonts w:asciiTheme="majorHAnsi" w:hAnsiTheme="majorHAnsi" w:cstheme="majorHAnsi"/>
              </w:rPr>
            </w:pPr>
            <w:r w:rsidRPr="00BD73DE">
              <w:rPr>
                <w:rFonts w:asciiTheme="majorHAnsi" w:hAnsiTheme="majorHAnsi" w:cstheme="majorHAnsi"/>
              </w:rPr>
              <w:t>Electronic</w:t>
            </w:r>
          </w:p>
        </w:tc>
      </w:tr>
      <w:tr w:rsidR="0030426B" w:rsidRPr="00BD73DE" w:rsidTr="00CF64B1">
        <w:trPr>
          <w:trHeight w:val="265"/>
        </w:trPr>
        <w:tc>
          <w:tcPr>
            <w:tcW w:w="2411" w:type="dxa"/>
            <w:vMerge/>
          </w:tcPr>
          <w:p w:rsidR="0030426B" w:rsidRPr="00BD73DE" w:rsidRDefault="0030426B" w:rsidP="00BD73DE">
            <w:pPr>
              <w:rPr>
                <w:rFonts w:asciiTheme="majorHAnsi" w:hAnsiTheme="majorHAnsi" w:cstheme="majorHAnsi"/>
              </w:rPr>
            </w:pPr>
          </w:p>
        </w:tc>
        <w:tc>
          <w:tcPr>
            <w:tcW w:w="2436" w:type="dxa"/>
          </w:tcPr>
          <w:p w:rsidR="0030426B" w:rsidRPr="00BD73DE" w:rsidRDefault="0030426B" w:rsidP="00BD73DE">
            <w:pPr>
              <w:rPr>
                <w:rFonts w:asciiTheme="majorHAnsi" w:hAnsiTheme="majorHAnsi" w:cstheme="majorHAnsi"/>
              </w:rPr>
            </w:pPr>
          </w:p>
        </w:tc>
        <w:tc>
          <w:tcPr>
            <w:tcW w:w="2803" w:type="dxa"/>
          </w:tcPr>
          <w:p w:rsidR="0030426B" w:rsidRPr="00BD73DE" w:rsidRDefault="0030426B" w:rsidP="00BD73DE">
            <w:pPr>
              <w:rPr>
                <w:rFonts w:asciiTheme="majorHAnsi" w:hAnsiTheme="majorHAnsi" w:cstheme="majorHAnsi"/>
              </w:rPr>
            </w:pPr>
            <w:r w:rsidRPr="00BD73DE">
              <w:rPr>
                <w:rFonts w:asciiTheme="majorHAnsi" w:hAnsiTheme="majorHAnsi" w:cstheme="majorHAnsi"/>
              </w:rPr>
              <w:t>Evaluation form</w:t>
            </w:r>
          </w:p>
        </w:tc>
        <w:tc>
          <w:tcPr>
            <w:tcW w:w="1995" w:type="dxa"/>
          </w:tcPr>
          <w:p w:rsidR="0030426B" w:rsidRPr="00BD73DE" w:rsidRDefault="0030426B" w:rsidP="00BD73DE">
            <w:pPr>
              <w:rPr>
                <w:rFonts w:asciiTheme="majorHAnsi" w:hAnsiTheme="majorHAnsi" w:cstheme="majorHAnsi"/>
              </w:rPr>
            </w:pPr>
          </w:p>
        </w:tc>
      </w:tr>
    </w:tbl>
    <w:p w:rsidR="009D0006" w:rsidRPr="00BD73DE" w:rsidRDefault="009D0006" w:rsidP="00BD73DE">
      <w:pPr>
        <w:rPr>
          <w:rFonts w:asciiTheme="majorHAnsi" w:hAnsiTheme="majorHAnsi" w:cstheme="majorHAnsi"/>
        </w:rPr>
      </w:pPr>
    </w:p>
    <w:p w:rsidR="000F7452" w:rsidRPr="00BD73DE" w:rsidRDefault="000F7452" w:rsidP="00BD73DE">
      <w:pPr>
        <w:rPr>
          <w:rFonts w:asciiTheme="majorHAnsi" w:hAnsiTheme="majorHAnsi" w:cstheme="majorHAnsi"/>
        </w:rPr>
      </w:pPr>
      <w:r w:rsidRPr="00BD73DE">
        <w:rPr>
          <w:rFonts w:asciiTheme="majorHAnsi" w:hAnsiTheme="majorHAnsi" w:cstheme="majorHAnsi"/>
        </w:rPr>
        <w:t xml:space="preserve">Forms </w:t>
      </w:r>
      <w:r w:rsidR="008B4AF1" w:rsidRPr="00BD73DE">
        <w:rPr>
          <w:rFonts w:asciiTheme="majorHAnsi" w:hAnsiTheme="majorHAnsi" w:cstheme="majorHAnsi"/>
        </w:rPr>
        <w:t>to be attached on subsequent pages</w:t>
      </w:r>
      <w:r w:rsidR="0030426B">
        <w:rPr>
          <w:rFonts w:asciiTheme="majorHAnsi" w:hAnsiTheme="majorHAnsi" w:cstheme="majorHAnsi"/>
        </w:rPr>
        <w:t>.</w:t>
      </w:r>
    </w:p>
    <w:p w:rsidR="004B632F" w:rsidRDefault="004B632F" w:rsidP="004B632F"/>
    <w:p w:rsidR="000F7452" w:rsidRPr="00BD73DE" w:rsidRDefault="000F7452" w:rsidP="00BD73DE">
      <w:pPr>
        <w:rPr>
          <w:rFonts w:asciiTheme="majorHAnsi" w:hAnsiTheme="majorHAnsi" w:cstheme="majorHAnsi"/>
        </w:rPr>
      </w:pPr>
      <w:r w:rsidRPr="00BD73DE">
        <w:rPr>
          <w:rFonts w:asciiTheme="majorHAnsi" w:hAnsiTheme="majorHAnsi" w:cstheme="majorHAnsi"/>
        </w:rPr>
        <w:br w:type="page"/>
      </w:r>
    </w:p>
    <w:p w:rsidR="002E4D62" w:rsidRPr="0030426B" w:rsidRDefault="002E4D62" w:rsidP="00BD73DE">
      <w:pPr>
        <w:pStyle w:val="Heading1"/>
        <w:rPr>
          <w:rFonts w:ascii="Segoe UI Symbol" w:hAnsi="Segoe UI Symbol"/>
        </w:rPr>
      </w:pPr>
      <w:bookmarkStart w:id="26" w:name="_Toc486848928"/>
      <w:bookmarkStart w:id="27" w:name="_Toc489361021"/>
      <w:r w:rsidRPr="0030426B">
        <w:rPr>
          <w:rFonts w:ascii="Segoe UI Symbol" w:hAnsi="Segoe UI Symbol"/>
        </w:rPr>
        <w:lastRenderedPageBreak/>
        <w:t>Service Quality</w:t>
      </w:r>
      <w:bookmarkEnd w:id="26"/>
      <w:bookmarkEnd w:id="27"/>
    </w:p>
    <w:p w:rsidR="002E4D62" w:rsidRPr="00BD73DE" w:rsidRDefault="002E4D62" w:rsidP="00BD73DE">
      <w:pPr>
        <w:rPr>
          <w:rFonts w:asciiTheme="majorHAnsi" w:hAnsiTheme="majorHAnsi" w:cstheme="majorHAnsi"/>
        </w:rPr>
      </w:pPr>
    </w:p>
    <w:p w:rsidR="002E4D62" w:rsidRPr="0030426B" w:rsidRDefault="002E4D62" w:rsidP="00BD73DE">
      <w:pPr>
        <w:pStyle w:val="Heading1"/>
        <w:rPr>
          <w:rFonts w:ascii="Segoe UI Symbol" w:hAnsi="Segoe UI Symbol"/>
        </w:rPr>
      </w:pPr>
      <w:bookmarkStart w:id="28" w:name="_Toc303592108"/>
      <w:bookmarkStart w:id="29" w:name="_Toc336331699"/>
      <w:bookmarkStart w:id="30" w:name="_Toc483491159"/>
      <w:bookmarkStart w:id="31" w:name="_Toc486848929"/>
      <w:bookmarkStart w:id="32" w:name="_Toc489361022"/>
      <w:r w:rsidRPr="0030426B">
        <w:rPr>
          <w:rFonts w:ascii="Segoe UI Symbol" w:hAnsi="Segoe UI Symbol"/>
        </w:rPr>
        <w:t>Privacy &amp; Consent</w:t>
      </w:r>
      <w:bookmarkEnd w:id="28"/>
      <w:bookmarkEnd w:id="29"/>
      <w:bookmarkEnd w:id="30"/>
      <w:bookmarkEnd w:id="31"/>
      <w:bookmarkEnd w:id="32"/>
    </w:p>
    <w:p w:rsidR="002E4D62" w:rsidRPr="00BD73DE" w:rsidRDefault="002E4D62"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A person’s personal information must be protected according to privacy and confidentiality policies and relevant legislation. It is vital that people understand their rights and responsibilities with regard to confidentiality and privacy and that they have the opportunity to discuss any questions that come up. </w:t>
      </w:r>
    </w:p>
    <w:p w:rsidR="00E950AC" w:rsidRPr="00BD73DE" w:rsidRDefault="003D3D71" w:rsidP="00BD73DE">
      <w:pPr>
        <w:rPr>
          <w:rFonts w:asciiTheme="majorHAnsi" w:hAnsiTheme="majorHAnsi" w:cstheme="majorHAnsi"/>
          <w:color w:val="000000"/>
          <w:lang w:val="en-US"/>
        </w:rPr>
      </w:pPr>
      <w:r w:rsidRPr="00BD73DE">
        <w:rPr>
          <w:rFonts w:asciiTheme="majorHAnsi" w:hAnsiTheme="majorHAnsi" w:cstheme="majorHAnsi"/>
          <w:color w:val="000000"/>
          <w:lang w:val="en-US"/>
        </w:rPr>
        <w:t>Navigators do not make decisions for their clients. They</w:t>
      </w:r>
      <w:r w:rsidR="00E950AC" w:rsidRPr="00BD73DE">
        <w:rPr>
          <w:rFonts w:asciiTheme="majorHAnsi" w:hAnsiTheme="majorHAnsi" w:cstheme="majorHAnsi"/>
          <w:color w:val="000000"/>
          <w:lang w:val="en-US"/>
        </w:rPr>
        <w:t xml:space="preserve"> broker access to services and support for their clients appropriate to their situations.  </w:t>
      </w:r>
      <w:r w:rsidRPr="00BD73DE">
        <w:rPr>
          <w:rFonts w:asciiTheme="majorHAnsi" w:hAnsiTheme="majorHAnsi" w:cstheme="majorHAnsi"/>
          <w:color w:val="000000"/>
          <w:lang w:val="en-US"/>
        </w:rPr>
        <w:t xml:space="preserve"> </w:t>
      </w:r>
    </w:p>
    <w:p w:rsidR="002E4D62" w:rsidRPr="00BD73DE" w:rsidRDefault="00E950AC" w:rsidP="00BD73DE">
      <w:pPr>
        <w:rPr>
          <w:rFonts w:asciiTheme="majorHAnsi" w:hAnsiTheme="majorHAnsi" w:cstheme="majorHAnsi"/>
          <w:color w:val="000000"/>
          <w:lang w:val="en-US"/>
        </w:rPr>
      </w:pPr>
      <w:r w:rsidRPr="00BD73DE">
        <w:rPr>
          <w:rFonts w:asciiTheme="majorHAnsi" w:hAnsiTheme="majorHAnsi" w:cstheme="majorHAnsi"/>
          <w:color w:val="000000"/>
          <w:lang w:val="en-US"/>
        </w:rPr>
        <w:t>Clients cho</w:t>
      </w:r>
      <w:r w:rsidR="0030426B">
        <w:rPr>
          <w:rFonts w:asciiTheme="majorHAnsi" w:hAnsiTheme="majorHAnsi" w:cstheme="majorHAnsi"/>
          <w:color w:val="000000"/>
          <w:lang w:val="en-US"/>
        </w:rPr>
        <w:t>o</w:t>
      </w:r>
      <w:r w:rsidRPr="00BD73DE">
        <w:rPr>
          <w:rFonts w:asciiTheme="majorHAnsi" w:hAnsiTheme="majorHAnsi" w:cstheme="majorHAnsi"/>
          <w:color w:val="000000"/>
          <w:lang w:val="en-US"/>
        </w:rPr>
        <w:t xml:space="preserve">se to access the Navigator service and can opt out of it if they choose. </w:t>
      </w:r>
    </w:p>
    <w:p w:rsidR="00CC79DA" w:rsidRPr="0030426B" w:rsidRDefault="002E4D62" w:rsidP="00BD73DE">
      <w:pPr>
        <w:pStyle w:val="Heading1"/>
        <w:rPr>
          <w:rFonts w:ascii="Segoe UI Symbol" w:hAnsi="Segoe UI Symbol"/>
        </w:rPr>
      </w:pPr>
      <w:bookmarkStart w:id="33" w:name="_Toc294365668"/>
      <w:bookmarkStart w:id="34" w:name="_Toc303592110"/>
      <w:bookmarkStart w:id="35" w:name="_Toc336331701"/>
      <w:bookmarkStart w:id="36" w:name="_Toc483491160"/>
      <w:bookmarkStart w:id="37" w:name="_Toc486848930"/>
      <w:bookmarkStart w:id="38" w:name="_Toc489361023"/>
      <w:r w:rsidRPr="0030426B">
        <w:rPr>
          <w:rFonts w:ascii="Segoe UI Symbol" w:hAnsi="Segoe UI Symbol"/>
        </w:rPr>
        <w:t>Feedback and Complaints</w:t>
      </w:r>
      <w:bookmarkEnd w:id="33"/>
      <w:bookmarkEnd w:id="34"/>
      <w:bookmarkEnd w:id="35"/>
      <w:bookmarkEnd w:id="36"/>
      <w:bookmarkEnd w:id="37"/>
      <w:bookmarkEnd w:id="38"/>
    </w:p>
    <w:p w:rsidR="00E950AC" w:rsidRPr="00BD73DE" w:rsidRDefault="00E950AC" w:rsidP="00BD73DE">
      <w:pPr>
        <w:rPr>
          <w:rFonts w:asciiTheme="majorHAnsi" w:hAnsiTheme="majorHAnsi" w:cstheme="majorHAnsi"/>
          <w:color w:val="000000"/>
          <w:lang w:val="en-US"/>
        </w:rPr>
      </w:pPr>
    </w:p>
    <w:p w:rsidR="00E950AC" w:rsidRPr="00BD73DE" w:rsidRDefault="002E4D62"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Complaints and feedback </w:t>
      </w:r>
      <w:r w:rsidR="00E950AC" w:rsidRPr="00BD73DE">
        <w:rPr>
          <w:rFonts w:asciiTheme="majorHAnsi" w:hAnsiTheme="majorHAnsi" w:cstheme="majorHAnsi"/>
          <w:color w:val="000000"/>
          <w:lang w:val="en-US"/>
        </w:rPr>
        <w:t xml:space="preserve">on the </w:t>
      </w:r>
      <w:r w:rsidRPr="00BD73DE">
        <w:rPr>
          <w:rFonts w:asciiTheme="majorHAnsi" w:hAnsiTheme="majorHAnsi" w:cstheme="majorHAnsi"/>
          <w:color w:val="000000"/>
          <w:lang w:val="en-US"/>
        </w:rPr>
        <w:t xml:space="preserve">Service should be handled sensitively to reduce the likelihood of further harm or distress. </w:t>
      </w:r>
    </w:p>
    <w:p w:rsidR="002E4D62" w:rsidRPr="00BD73DE" w:rsidRDefault="00E950AC" w:rsidP="00BD73DE">
      <w:pPr>
        <w:rPr>
          <w:rFonts w:asciiTheme="majorHAnsi" w:hAnsiTheme="majorHAnsi" w:cstheme="majorHAnsi"/>
          <w:color w:val="000000"/>
          <w:lang w:val="en-US"/>
        </w:rPr>
      </w:pPr>
      <w:r w:rsidRPr="00BD73DE">
        <w:rPr>
          <w:rFonts w:asciiTheme="majorHAnsi" w:hAnsiTheme="majorHAnsi" w:cstheme="majorHAnsi"/>
          <w:color w:val="000000"/>
          <w:lang w:val="en-US"/>
        </w:rPr>
        <w:t>The navigation service:</w:t>
      </w:r>
    </w:p>
    <w:p w:rsidR="002E4D62" w:rsidRPr="0030426B" w:rsidRDefault="00E950AC"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color w:val="000000"/>
          <w:lang w:val="en-US"/>
        </w:rPr>
        <w:t xml:space="preserve">is </w:t>
      </w:r>
      <w:r w:rsidR="002E4D62" w:rsidRPr="0030426B">
        <w:rPr>
          <w:rFonts w:asciiTheme="majorHAnsi" w:hAnsiTheme="majorHAnsi" w:cstheme="majorHAnsi"/>
          <w:color w:val="000000"/>
          <w:lang w:val="en-US"/>
        </w:rPr>
        <w:t>genuinely interested in receiving feedback from people using the service.</w:t>
      </w:r>
    </w:p>
    <w:p w:rsidR="002E4D62" w:rsidRPr="0030426B" w:rsidRDefault="002E4D62"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color w:val="000000"/>
          <w:lang w:val="en-US"/>
        </w:rPr>
        <w:t>ensures that people know they have a right to make a complaint and know how to make a complaint or provide feedback.</w:t>
      </w:r>
    </w:p>
    <w:p w:rsidR="002E4D62" w:rsidRPr="0030426B" w:rsidRDefault="00E950AC"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color w:val="000000"/>
          <w:lang w:val="en-US"/>
        </w:rPr>
        <w:t xml:space="preserve">will </w:t>
      </w:r>
      <w:r w:rsidR="002E4D62" w:rsidRPr="0030426B">
        <w:rPr>
          <w:rFonts w:asciiTheme="majorHAnsi" w:hAnsiTheme="majorHAnsi" w:cstheme="majorHAnsi"/>
          <w:color w:val="000000"/>
          <w:lang w:val="en-US"/>
        </w:rPr>
        <w:t>treat</w:t>
      </w:r>
      <w:r w:rsidRPr="0030426B">
        <w:rPr>
          <w:rFonts w:asciiTheme="majorHAnsi" w:hAnsiTheme="majorHAnsi" w:cstheme="majorHAnsi"/>
          <w:color w:val="000000"/>
          <w:lang w:val="en-US"/>
        </w:rPr>
        <w:t xml:space="preserve"> people with </w:t>
      </w:r>
      <w:r w:rsidR="002E4D62" w:rsidRPr="0030426B">
        <w:rPr>
          <w:rFonts w:asciiTheme="majorHAnsi" w:hAnsiTheme="majorHAnsi" w:cstheme="majorHAnsi"/>
          <w:color w:val="000000"/>
          <w:lang w:val="en-US"/>
        </w:rPr>
        <w:t>respect, courtesy and sensitivity.</w:t>
      </w:r>
    </w:p>
    <w:p w:rsidR="002E4D62" w:rsidRPr="0030426B" w:rsidRDefault="00E950AC"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color w:val="000000"/>
          <w:lang w:val="en-US"/>
        </w:rPr>
        <w:t>will handle a</w:t>
      </w:r>
      <w:r w:rsidR="002E4D62" w:rsidRPr="0030426B">
        <w:rPr>
          <w:rFonts w:asciiTheme="majorHAnsi" w:hAnsiTheme="majorHAnsi" w:cstheme="majorHAnsi"/>
          <w:color w:val="000000"/>
          <w:lang w:val="en-US"/>
        </w:rPr>
        <w:t xml:space="preserve">ll complaints promptly, most </w:t>
      </w:r>
      <w:r w:rsidR="0030426B">
        <w:rPr>
          <w:rFonts w:asciiTheme="majorHAnsi" w:hAnsiTheme="majorHAnsi" w:cstheme="majorHAnsi"/>
          <w:color w:val="000000"/>
          <w:lang w:val="en-US"/>
        </w:rPr>
        <w:t>complaints responded to within two</w:t>
      </w:r>
      <w:r w:rsidR="002E4D62" w:rsidRPr="0030426B">
        <w:rPr>
          <w:rFonts w:asciiTheme="majorHAnsi" w:hAnsiTheme="majorHAnsi" w:cstheme="majorHAnsi"/>
          <w:color w:val="000000"/>
          <w:lang w:val="en-US"/>
        </w:rPr>
        <w:t xml:space="preserve"> working days.</w:t>
      </w:r>
    </w:p>
    <w:p w:rsidR="002E4D62" w:rsidRPr="0030426B" w:rsidRDefault="002E4D62"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color w:val="000000"/>
          <w:lang w:val="en-US"/>
        </w:rPr>
        <w:t>Where a matter requires further investigation,</w:t>
      </w:r>
      <w:r w:rsidR="00E950AC" w:rsidRPr="0030426B">
        <w:rPr>
          <w:rFonts w:asciiTheme="majorHAnsi" w:hAnsiTheme="majorHAnsi" w:cstheme="majorHAnsi"/>
          <w:color w:val="000000"/>
          <w:lang w:val="en-US"/>
        </w:rPr>
        <w:t xml:space="preserve"> will keep the </w:t>
      </w:r>
      <w:r w:rsidRPr="0030426B">
        <w:rPr>
          <w:rFonts w:asciiTheme="majorHAnsi" w:hAnsiTheme="majorHAnsi" w:cstheme="majorHAnsi"/>
          <w:color w:val="000000"/>
          <w:lang w:val="en-US"/>
        </w:rPr>
        <w:t>complainant provided with information on the process to be undertaken and the timelines involved.</w:t>
      </w:r>
    </w:p>
    <w:p w:rsidR="002E4D62" w:rsidRPr="0030426B" w:rsidRDefault="002E4D62"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color w:val="000000"/>
          <w:lang w:val="en-US"/>
        </w:rPr>
        <w:t>ensures that people who are not satisfied with the handling of their complaint know what to do and who to contact.</w:t>
      </w:r>
    </w:p>
    <w:p w:rsidR="002E4D62" w:rsidRPr="0030426B" w:rsidRDefault="002E4D62" w:rsidP="00CD42FD">
      <w:pPr>
        <w:pStyle w:val="ListParagraph"/>
        <w:numPr>
          <w:ilvl w:val="0"/>
          <w:numId w:val="10"/>
        </w:numPr>
        <w:rPr>
          <w:rFonts w:asciiTheme="majorHAnsi" w:hAnsiTheme="majorHAnsi" w:cstheme="majorHAnsi"/>
          <w:color w:val="000000"/>
          <w:lang w:val="en-US"/>
        </w:rPr>
      </w:pPr>
      <w:r w:rsidRPr="0030426B">
        <w:rPr>
          <w:rFonts w:asciiTheme="majorHAnsi" w:hAnsiTheme="majorHAnsi" w:cstheme="majorHAnsi"/>
          <w:lang w:val="en-US"/>
        </w:rPr>
        <w:t>ensures that where complaints identify the need for changes in service practice, improvements are implemented as soon as practicable.</w:t>
      </w:r>
    </w:p>
    <w:p w:rsidR="00CC79DA" w:rsidRPr="00BD73DE" w:rsidRDefault="00CC79DA" w:rsidP="00BD73DE">
      <w:pPr>
        <w:rPr>
          <w:rFonts w:asciiTheme="majorHAnsi" w:hAnsiTheme="majorHAnsi" w:cstheme="majorHAnsi"/>
          <w:color w:val="000000"/>
          <w:lang w:val="en-US"/>
        </w:rPr>
      </w:pPr>
    </w:p>
    <w:p w:rsidR="002E4D62" w:rsidRPr="00BD73DE" w:rsidRDefault="001D7931" w:rsidP="00BD73DE">
      <w:pPr>
        <w:rPr>
          <w:rFonts w:asciiTheme="majorHAnsi" w:hAnsiTheme="majorHAnsi" w:cstheme="majorHAnsi"/>
          <w:color w:val="000000"/>
          <w:lang w:val="en-US"/>
        </w:rPr>
      </w:pPr>
      <w:r w:rsidRPr="0030426B">
        <w:rPr>
          <w:rFonts w:asciiTheme="majorHAnsi" w:hAnsiTheme="majorHAnsi" w:cstheme="majorHAnsi"/>
          <w:b/>
          <w:color w:val="000000"/>
          <w:lang w:val="en-US"/>
        </w:rPr>
        <w:t>Note:</w:t>
      </w:r>
      <w:r w:rsidRPr="00BD73DE">
        <w:rPr>
          <w:rFonts w:asciiTheme="majorHAnsi" w:hAnsiTheme="majorHAnsi" w:cstheme="majorHAnsi"/>
          <w:color w:val="000000"/>
          <w:lang w:val="en-US"/>
        </w:rPr>
        <w:t xml:space="preserve"> w</w:t>
      </w:r>
      <w:r w:rsidR="002E4D62" w:rsidRPr="00BD73DE">
        <w:rPr>
          <w:rFonts w:asciiTheme="majorHAnsi" w:hAnsiTheme="majorHAnsi" w:cstheme="majorHAnsi"/>
          <w:color w:val="000000"/>
          <w:lang w:val="en-US"/>
        </w:rPr>
        <w:t xml:space="preserve">here a person </w:t>
      </w:r>
      <w:r w:rsidRPr="00BD73DE">
        <w:rPr>
          <w:rFonts w:asciiTheme="majorHAnsi" w:hAnsiTheme="majorHAnsi" w:cstheme="majorHAnsi"/>
          <w:color w:val="000000"/>
          <w:lang w:val="en-US"/>
        </w:rPr>
        <w:t>has</w:t>
      </w:r>
      <w:r w:rsidR="002E4D62" w:rsidRPr="00BD73DE">
        <w:rPr>
          <w:rFonts w:asciiTheme="majorHAnsi" w:hAnsiTheme="majorHAnsi" w:cstheme="majorHAnsi"/>
          <w:color w:val="000000"/>
          <w:lang w:val="en-US"/>
        </w:rPr>
        <w:t xml:space="preserve"> a complaint that relates to the work of another agency or service, the </w:t>
      </w:r>
      <w:r w:rsidR="0030426B">
        <w:rPr>
          <w:rFonts w:asciiTheme="majorHAnsi" w:hAnsiTheme="majorHAnsi" w:cstheme="majorHAnsi"/>
          <w:color w:val="000000"/>
          <w:lang w:val="en-US"/>
        </w:rPr>
        <w:t xml:space="preserve">Navigation </w:t>
      </w:r>
      <w:r w:rsidR="002E4D62" w:rsidRPr="00BD73DE">
        <w:rPr>
          <w:rFonts w:asciiTheme="majorHAnsi" w:hAnsiTheme="majorHAnsi" w:cstheme="majorHAnsi"/>
          <w:color w:val="000000"/>
          <w:lang w:val="en-US"/>
        </w:rPr>
        <w:t>Service assists the person to make their complaint or their issue directly with that agency. This may include finding appropriate contact details, identifying relevant issues for the person to consider in making their complaint, and providing the person with details about the complaints processes and contacts for the relevant agency or service.</w:t>
      </w:r>
    </w:p>
    <w:p w:rsidR="002E4D62" w:rsidRPr="00BD73DE" w:rsidRDefault="002E4D62" w:rsidP="00BD73DE">
      <w:pPr>
        <w:rPr>
          <w:rFonts w:asciiTheme="majorHAnsi" w:hAnsiTheme="majorHAnsi" w:cstheme="majorHAnsi"/>
          <w:color w:val="000000"/>
          <w:lang w:val="en-US"/>
        </w:rPr>
      </w:pPr>
    </w:p>
    <w:p w:rsidR="002E4D62" w:rsidRPr="00BD73DE" w:rsidRDefault="002E4D62" w:rsidP="00BD73DE">
      <w:pPr>
        <w:rPr>
          <w:rFonts w:asciiTheme="majorHAnsi" w:eastAsiaTheme="majorEastAsia" w:hAnsiTheme="majorHAnsi" w:cstheme="majorHAnsi"/>
        </w:rPr>
      </w:pPr>
      <w:r w:rsidRPr="00BD73DE">
        <w:rPr>
          <w:rFonts w:asciiTheme="majorHAnsi" w:hAnsiTheme="majorHAnsi" w:cstheme="majorHAnsi"/>
        </w:rPr>
        <w:br w:type="page"/>
      </w:r>
    </w:p>
    <w:p w:rsidR="00B918EB" w:rsidRPr="0030426B" w:rsidRDefault="00B918EB" w:rsidP="00BD73DE">
      <w:pPr>
        <w:pStyle w:val="Heading1"/>
        <w:rPr>
          <w:rFonts w:ascii="Segoe UI Symbol" w:hAnsi="Segoe UI Symbol"/>
        </w:rPr>
      </w:pPr>
      <w:bookmarkStart w:id="39" w:name="_Toc486848933"/>
      <w:bookmarkStart w:id="40" w:name="_Toc489361024"/>
      <w:r w:rsidRPr="0030426B">
        <w:rPr>
          <w:rFonts w:ascii="Segoe UI Symbol" w:hAnsi="Segoe UI Symbol"/>
        </w:rPr>
        <w:lastRenderedPageBreak/>
        <w:t>Service Guidance and supporting information</w:t>
      </w:r>
      <w:bookmarkEnd w:id="39"/>
      <w:bookmarkEnd w:id="40"/>
    </w:p>
    <w:p w:rsidR="00B918EB" w:rsidRPr="00BD73DE" w:rsidRDefault="00B918EB" w:rsidP="00BD73DE">
      <w:pPr>
        <w:rPr>
          <w:rFonts w:asciiTheme="majorHAnsi" w:hAnsiTheme="majorHAnsi" w:cstheme="majorHAnsi"/>
        </w:rPr>
      </w:pPr>
    </w:p>
    <w:p w:rsidR="0030426B" w:rsidRPr="0030426B" w:rsidRDefault="0030426B" w:rsidP="00BD73DE">
      <w:pPr>
        <w:rPr>
          <w:rFonts w:asciiTheme="majorHAnsi" w:hAnsiTheme="majorHAnsi" w:cstheme="majorHAnsi"/>
          <w:b/>
          <w:color w:val="1F4E79" w:themeColor="accent1" w:themeShade="80"/>
          <w:sz w:val="28"/>
          <w:szCs w:val="26"/>
          <w:lang w:val="en-AU"/>
        </w:rPr>
      </w:pPr>
      <w:bookmarkStart w:id="41" w:name="_Toc303592102"/>
      <w:bookmarkStart w:id="42" w:name="_Toc336331693"/>
      <w:bookmarkStart w:id="43" w:name="_Toc483491136"/>
      <w:bookmarkStart w:id="44" w:name="_Toc486848934"/>
      <w:r w:rsidRPr="0030426B">
        <w:rPr>
          <w:rFonts w:asciiTheme="majorHAnsi" w:hAnsiTheme="majorHAnsi" w:cstheme="majorHAnsi"/>
          <w:b/>
          <w:color w:val="1F4E79" w:themeColor="accent1" w:themeShade="80"/>
          <w:sz w:val="28"/>
          <w:szCs w:val="26"/>
          <w:lang w:val="en-AU"/>
        </w:rPr>
        <w:t>Approaches</w:t>
      </w:r>
    </w:p>
    <w:p w:rsidR="00F82516" w:rsidRPr="0030426B" w:rsidRDefault="00F82516" w:rsidP="00CD42FD">
      <w:pPr>
        <w:pStyle w:val="ListParagraph"/>
        <w:numPr>
          <w:ilvl w:val="0"/>
          <w:numId w:val="12"/>
        </w:numPr>
        <w:rPr>
          <w:rFonts w:asciiTheme="majorHAnsi" w:hAnsiTheme="majorHAnsi" w:cstheme="majorHAnsi"/>
          <w:b/>
          <w:color w:val="1F4E79" w:themeColor="accent1" w:themeShade="80"/>
          <w:lang w:val="en-AU"/>
        </w:rPr>
      </w:pPr>
      <w:r w:rsidRPr="0030426B">
        <w:rPr>
          <w:rFonts w:asciiTheme="majorHAnsi" w:hAnsiTheme="majorHAnsi" w:cstheme="majorHAnsi"/>
          <w:b/>
          <w:color w:val="1F4E79" w:themeColor="accent1" w:themeShade="80"/>
          <w:lang w:val="en-AU"/>
        </w:rPr>
        <w:t>Person-centred approach</w:t>
      </w:r>
      <w:bookmarkEnd w:id="41"/>
      <w:bookmarkEnd w:id="42"/>
      <w:bookmarkEnd w:id="43"/>
      <w:bookmarkEnd w:id="44"/>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A </w:t>
      </w:r>
      <w:r w:rsidR="001D7931" w:rsidRPr="00BD73DE">
        <w:rPr>
          <w:rFonts w:asciiTheme="majorHAnsi" w:hAnsiTheme="majorHAnsi" w:cstheme="majorHAnsi"/>
          <w:color w:val="000000"/>
          <w:lang w:val="en-US"/>
        </w:rPr>
        <w:t>client</w:t>
      </w:r>
      <w:r w:rsidRPr="00BD73DE">
        <w:rPr>
          <w:rFonts w:asciiTheme="majorHAnsi" w:hAnsiTheme="majorHAnsi" w:cstheme="majorHAnsi"/>
          <w:color w:val="000000"/>
          <w:lang w:val="en-US"/>
        </w:rPr>
        <w:t>-centred approach to the Service is essential. It is based on the staff engaging, encouraging and supporting the person to take an active part in the planning, implementation and review of their recovery plan.</w:t>
      </w:r>
    </w:p>
    <w:p w:rsidR="00F82516" w:rsidRPr="0030426B" w:rsidRDefault="00F82516" w:rsidP="00CD42FD">
      <w:pPr>
        <w:pStyle w:val="ListParagraph"/>
        <w:numPr>
          <w:ilvl w:val="0"/>
          <w:numId w:val="12"/>
        </w:numPr>
        <w:rPr>
          <w:rFonts w:asciiTheme="majorHAnsi" w:hAnsiTheme="majorHAnsi" w:cstheme="majorHAnsi"/>
          <w:b/>
          <w:color w:val="1F4E79" w:themeColor="accent1" w:themeShade="80"/>
          <w:lang w:val="en-AU"/>
        </w:rPr>
      </w:pPr>
      <w:bookmarkStart w:id="45" w:name="_Toc303592103"/>
      <w:bookmarkStart w:id="46" w:name="_Toc336331694"/>
      <w:r w:rsidRPr="0030426B">
        <w:rPr>
          <w:rFonts w:asciiTheme="majorHAnsi" w:hAnsiTheme="majorHAnsi" w:cstheme="majorHAnsi"/>
          <w:b/>
          <w:color w:val="1F4E79" w:themeColor="accent1" w:themeShade="80"/>
          <w:lang w:val="en-AU"/>
        </w:rPr>
        <w:t>Strengths-based and solution focused approach</w:t>
      </w:r>
      <w:bookmarkEnd w:id="45"/>
      <w:bookmarkEnd w:id="46"/>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A strengths-based and solution-focused approach requires the Navigator to identify the person’s strengths, talents, capabilities and resources. A focus on strengths should be maintained throughout all phases of the model. Once strengths are identified, the Navigator can encourage the person to develop and use them to work on particular goals and tasks in their recovery plan.</w:t>
      </w:r>
    </w:p>
    <w:p w:rsidR="00716879" w:rsidRPr="00BD73DE" w:rsidRDefault="00716879" w:rsidP="00BD73DE">
      <w:pPr>
        <w:rPr>
          <w:rFonts w:asciiTheme="majorHAnsi" w:hAnsiTheme="majorHAnsi" w:cstheme="majorHAnsi"/>
          <w:color w:val="000000"/>
          <w:lang w:val="en-US"/>
        </w:rPr>
      </w:pPr>
      <w:r w:rsidRPr="00BD73DE">
        <w:rPr>
          <w:rFonts w:asciiTheme="majorHAnsi" w:hAnsiTheme="majorHAnsi" w:cstheme="majorHAnsi"/>
          <w:color w:val="000000"/>
          <w:lang w:val="en-US"/>
        </w:rPr>
        <w:t>Key skills required of the Navigator’s include sensitivity and good communication skills to hear peoples’ views and wishes.</w:t>
      </w:r>
    </w:p>
    <w:p w:rsidR="00F82516" w:rsidRPr="0030426B" w:rsidRDefault="00F82516" w:rsidP="00CD42FD">
      <w:pPr>
        <w:pStyle w:val="ListParagraph"/>
        <w:numPr>
          <w:ilvl w:val="0"/>
          <w:numId w:val="12"/>
        </w:numPr>
        <w:rPr>
          <w:rFonts w:asciiTheme="majorHAnsi" w:hAnsiTheme="majorHAnsi" w:cstheme="majorHAnsi"/>
          <w:b/>
          <w:color w:val="1F4E79" w:themeColor="accent1" w:themeShade="80"/>
          <w:lang w:val="en-AU"/>
        </w:rPr>
      </w:pPr>
      <w:bookmarkStart w:id="47" w:name="_Toc303592104"/>
      <w:bookmarkStart w:id="48" w:name="_Toc336331695"/>
      <w:r w:rsidRPr="0030426B">
        <w:rPr>
          <w:rFonts w:asciiTheme="majorHAnsi" w:hAnsiTheme="majorHAnsi" w:cstheme="majorHAnsi"/>
          <w:b/>
          <w:color w:val="1F4E79" w:themeColor="accent1" w:themeShade="80"/>
          <w:lang w:val="en-AU"/>
        </w:rPr>
        <w:t>Self-determination and empowerment approach</w:t>
      </w:r>
      <w:bookmarkEnd w:id="47"/>
      <w:bookmarkEnd w:id="48"/>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The person-centred approach focuses on self-determination and empowerment. Empowering people to identify their own priorities and supporting them to resolve their own issues are keys to individuals and families moving towards re-establishing their lives.  </w:t>
      </w:r>
    </w:p>
    <w:p w:rsidR="00F82516" w:rsidRPr="0030426B" w:rsidRDefault="00F82516" w:rsidP="00BD73DE">
      <w:pPr>
        <w:rPr>
          <w:rFonts w:asciiTheme="majorHAnsi" w:eastAsiaTheme="majorEastAsia" w:hAnsiTheme="majorHAnsi" w:cstheme="majorHAnsi"/>
          <w:b/>
          <w:color w:val="1F4E79" w:themeColor="accent1" w:themeShade="80"/>
          <w:sz w:val="28"/>
          <w:szCs w:val="26"/>
          <w:lang w:val="en-AU"/>
        </w:rPr>
      </w:pPr>
      <w:r w:rsidRPr="0030426B">
        <w:rPr>
          <w:rFonts w:asciiTheme="majorHAnsi" w:eastAsiaTheme="majorEastAsia" w:hAnsiTheme="majorHAnsi" w:cstheme="majorHAnsi"/>
          <w:b/>
          <w:color w:val="1F4E79" w:themeColor="accent1" w:themeShade="80"/>
          <w:sz w:val="28"/>
          <w:szCs w:val="26"/>
          <w:lang w:val="en-AU"/>
        </w:rPr>
        <w:t>Identifying and working with high risk people</w:t>
      </w:r>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It is important that </w:t>
      </w:r>
      <w:r w:rsidR="00716879" w:rsidRPr="00BD73DE">
        <w:rPr>
          <w:rFonts w:asciiTheme="majorHAnsi" w:hAnsiTheme="majorHAnsi" w:cstheme="majorHAnsi"/>
          <w:color w:val="000000"/>
          <w:lang w:val="en-US"/>
        </w:rPr>
        <w:t xml:space="preserve">a </w:t>
      </w:r>
      <w:r w:rsidRPr="00BD73DE">
        <w:rPr>
          <w:rFonts w:asciiTheme="majorHAnsi" w:hAnsiTheme="majorHAnsi" w:cstheme="majorHAnsi"/>
          <w:color w:val="000000"/>
          <w:lang w:val="en-US"/>
        </w:rPr>
        <w:t xml:space="preserve">preliminary assessment </w:t>
      </w:r>
      <w:r w:rsidR="00716879" w:rsidRPr="00BD73DE">
        <w:rPr>
          <w:rFonts w:asciiTheme="majorHAnsi" w:hAnsiTheme="majorHAnsi" w:cstheme="majorHAnsi"/>
          <w:color w:val="000000"/>
          <w:lang w:val="en-US"/>
        </w:rPr>
        <w:t xml:space="preserve">is carried out to ensure </w:t>
      </w:r>
      <w:r w:rsidRPr="00BD73DE">
        <w:rPr>
          <w:rFonts w:asciiTheme="majorHAnsi" w:hAnsiTheme="majorHAnsi" w:cstheme="majorHAnsi"/>
          <w:color w:val="000000"/>
          <w:lang w:val="en-US"/>
        </w:rPr>
        <w:t>decision</w:t>
      </w:r>
      <w:r w:rsidR="00716879" w:rsidRPr="00BD73DE">
        <w:rPr>
          <w:rFonts w:asciiTheme="majorHAnsi" w:hAnsiTheme="majorHAnsi" w:cstheme="majorHAnsi"/>
          <w:color w:val="000000"/>
          <w:lang w:val="en-US"/>
        </w:rPr>
        <w:t>s about priority and risk are part of case load allocation decisions.</w:t>
      </w:r>
      <w:r w:rsidRPr="00BD73DE">
        <w:rPr>
          <w:rFonts w:asciiTheme="majorHAnsi" w:hAnsiTheme="majorHAnsi" w:cstheme="majorHAnsi"/>
          <w:color w:val="000000"/>
          <w:lang w:val="en-US"/>
        </w:rPr>
        <w:t xml:space="preserve"> </w:t>
      </w:r>
    </w:p>
    <w:p w:rsidR="00F82516" w:rsidRPr="00BD73DE" w:rsidRDefault="00716879" w:rsidP="00BD73DE">
      <w:pPr>
        <w:rPr>
          <w:rFonts w:asciiTheme="majorHAnsi" w:hAnsiTheme="majorHAnsi" w:cstheme="majorHAnsi"/>
          <w:color w:val="000000"/>
          <w:lang w:val="en-US"/>
        </w:rPr>
      </w:pPr>
      <w:r w:rsidRPr="00BD73DE">
        <w:rPr>
          <w:rFonts w:asciiTheme="majorHAnsi" w:hAnsiTheme="majorHAnsi" w:cstheme="majorHAnsi"/>
          <w:color w:val="000000"/>
          <w:lang w:val="en-US"/>
        </w:rPr>
        <w:t>S</w:t>
      </w:r>
      <w:r w:rsidR="00F82516" w:rsidRPr="00BD73DE">
        <w:rPr>
          <w:rFonts w:asciiTheme="majorHAnsi" w:hAnsiTheme="majorHAnsi" w:cstheme="majorHAnsi"/>
          <w:color w:val="000000"/>
          <w:lang w:val="en-US"/>
        </w:rPr>
        <w:t xml:space="preserve">ome people </w:t>
      </w:r>
      <w:r w:rsidRPr="00BD73DE">
        <w:rPr>
          <w:rFonts w:asciiTheme="majorHAnsi" w:hAnsiTheme="majorHAnsi" w:cstheme="majorHAnsi"/>
          <w:color w:val="000000"/>
          <w:lang w:val="en-US"/>
        </w:rPr>
        <w:t xml:space="preserve">will be more vulnerable than others. </w:t>
      </w:r>
    </w:p>
    <w:p w:rsidR="00F82516" w:rsidRPr="0030426B" w:rsidRDefault="00F82516" w:rsidP="00BD73DE">
      <w:pPr>
        <w:rPr>
          <w:rFonts w:asciiTheme="majorHAnsi" w:eastAsiaTheme="majorEastAsia" w:hAnsiTheme="majorHAnsi" w:cstheme="majorHAnsi"/>
          <w:b/>
          <w:color w:val="1F4E79" w:themeColor="accent1" w:themeShade="80"/>
          <w:sz w:val="28"/>
          <w:szCs w:val="26"/>
          <w:lang w:val="en-AU"/>
        </w:rPr>
      </w:pPr>
      <w:r w:rsidRPr="0030426B">
        <w:rPr>
          <w:rFonts w:asciiTheme="majorHAnsi" w:eastAsiaTheme="majorEastAsia" w:hAnsiTheme="majorHAnsi" w:cstheme="majorHAnsi"/>
          <w:b/>
          <w:color w:val="1F4E79" w:themeColor="accent1" w:themeShade="80"/>
          <w:sz w:val="28"/>
          <w:szCs w:val="26"/>
          <w:lang w:val="en-AU"/>
        </w:rPr>
        <w:t>Responding to people who are high risk</w:t>
      </w:r>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When a household is identified as high risk, you must consider a course of action according to the level of concern. For example:</w:t>
      </w:r>
    </w:p>
    <w:p w:rsidR="00F82516" w:rsidRPr="0030426B" w:rsidRDefault="00F82516" w:rsidP="00CD42FD">
      <w:pPr>
        <w:pStyle w:val="ListParagraph"/>
        <w:numPr>
          <w:ilvl w:val="0"/>
          <w:numId w:val="11"/>
        </w:numPr>
        <w:rPr>
          <w:rFonts w:asciiTheme="majorHAnsi" w:hAnsiTheme="majorHAnsi" w:cstheme="majorHAnsi"/>
          <w:color w:val="000000"/>
          <w:lang w:val="en-US"/>
        </w:rPr>
      </w:pPr>
      <w:r w:rsidRPr="0030426B">
        <w:rPr>
          <w:rFonts w:asciiTheme="majorHAnsi" w:hAnsiTheme="majorHAnsi" w:cstheme="majorHAnsi"/>
          <w:color w:val="000000"/>
          <w:lang w:val="en-US"/>
        </w:rPr>
        <w:t>urgent response</w:t>
      </w:r>
    </w:p>
    <w:p w:rsidR="00F82516" w:rsidRPr="0030426B" w:rsidRDefault="00F82516" w:rsidP="00CD42FD">
      <w:pPr>
        <w:pStyle w:val="ListParagraph"/>
        <w:numPr>
          <w:ilvl w:val="0"/>
          <w:numId w:val="11"/>
        </w:numPr>
        <w:rPr>
          <w:rFonts w:asciiTheme="majorHAnsi" w:hAnsiTheme="majorHAnsi" w:cstheme="majorHAnsi"/>
          <w:color w:val="000000"/>
          <w:lang w:val="en-US"/>
        </w:rPr>
      </w:pPr>
      <w:r w:rsidRPr="0030426B">
        <w:rPr>
          <w:rFonts w:asciiTheme="majorHAnsi" w:hAnsiTheme="majorHAnsi" w:cstheme="majorHAnsi"/>
          <w:color w:val="000000"/>
          <w:lang w:val="en-US"/>
        </w:rPr>
        <w:t>24 hour response</w:t>
      </w:r>
    </w:p>
    <w:p w:rsidR="00F82516" w:rsidRPr="0030426B" w:rsidRDefault="0030426B" w:rsidP="00CD42FD">
      <w:pPr>
        <w:pStyle w:val="ListParagraph"/>
        <w:numPr>
          <w:ilvl w:val="0"/>
          <w:numId w:val="11"/>
        </w:numPr>
        <w:rPr>
          <w:rFonts w:asciiTheme="majorHAnsi" w:hAnsiTheme="majorHAnsi" w:cstheme="majorHAnsi"/>
          <w:color w:val="000000"/>
          <w:lang w:val="en-US"/>
        </w:rPr>
      </w:pPr>
      <w:r>
        <w:rPr>
          <w:rFonts w:asciiTheme="majorHAnsi" w:hAnsiTheme="majorHAnsi" w:cstheme="majorHAnsi"/>
          <w:color w:val="000000"/>
          <w:lang w:val="en-US"/>
        </w:rPr>
        <w:t>planned response</w:t>
      </w:r>
    </w:p>
    <w:p w:rsidR="00F82516" w:rsidRPr="0030426B" w:rsidRDefault="00F82516" w:rsidP="00BD73DE">
      <w:pPr>
        <w:rPr>
          <w:rFonts w:asciiTheme="majorHAnsi" w:hAnsiTheme="majorHAnsi" w:cstheme="majorHAnsi"/>
          <w:b/>
          <w:color w:val="1F4E79" w:themeColor="accent1" w:themeShade="80"/>
          <w:sz w:val="28"/>
        </w:rPr>
      </w:pPr>
      <w:bookmarkStart w:id="49" w:name="_Toc277837718"/>
      <w:bookmarkStart w:id="50" w:name="_Toc336331746"/>
      <w:bookmarkStart w:id="51" w:name="_Toc483491156"/>
      <w:bookmarkStart w:id="52" w:name="_Toc486848937"/>
      <w:bookmarkStart w:id="53" w:name="_Toc336331730"/>
      <w:r w:rsidRPr="0030426B">
        <w:rPr>
          <w:rFonts w:asciiTheme="majorHAnsi" w:hAnsiTheme="majorHAnsi" w:cstheme="majorHAnsi"/>
          <w:b/>
          <w:color w:val="1F4E79" w:themeColor="accent1" w:themeShade="80"/>
          <w:sz w:val="28"/>
        </w:rPr>
        <w:t>Identifying and Working with people who have on-going intensive support needs</w:t>
      </w:r>
      <w:bookmarkEnd w:id="49"/>
      <w:bookmarkEnd w:id="50"/>
      <w:bookmarkEnd w:id="51"/>
      <w:bookmarkEnd w:id="52"/>
      <w:r w:rsidRPr="0030426B">
        <w:rPr>
          <w:rFonts w:asciiTheme="majorHAnsi" w:hAnsiTheme="majorHAnsi" w:cstheme="majorHAnsi"/>
          <w:b/>
          <w:color w:val="1F4E79" w:themeColor="accent1" w:themeShade="80"/>
          <w:sz w:val="28"/>
        </w:rPr>
        <w:t xml:space="preserve"> </w:t>
      </w:r>
    </w:p>
    <w:p w:rsidR="00F82516" w:rsidRPr="00BD73DE" w:rsidRDefault="00716879"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The intention is that clients who engage with </w:t>
      </w:r>
      <w:r w:rsidR="00F82516" w:rsidRPr="00BD73DE">
        <w:rPr>
          <w:rFonts w:asciiTheme="majorHAnsi" w:hAnsiTheme="majorHAnsi" w:cstheme="majorHAnsi"/>
          <w:color w:val="000000"/>
          <w:lang w:val="en-US"/>
        </w:rPr>
        <w:t xml:space="preserve">the </w:t>
      </w:r>
      <w:r w:rsidR="00F2742A" w:rsidRPr="00BD73DE">
        <w:rPr>
          <w:rFonts w:asciiTheme="majorHAnsi" w:hAnsiTheme="majorHAnsi" w:cstheme="majorHAnsi"/>
          <w:color w:val="000000"/>
          <w:lang w:val="en-US"/>
        </w:rPr>
        <w:t>Navigation Service</w:t>
      </w:r>
      <w:r w:rsidR="00F82516" w:rsidRPr="00BD73DE">
        <w:rPr>
          <w:rFonts w:asciiTheme="majorHAnsi" w:hAnsiTheme="majorHAnsi" w:cstheme="majorHAnsi"/>
          <w:color w:val="000000"/>
          <w:lang w:val="en-US"/>
        </w:rPr>
        <w:t xml:space="preserve"> </w:t>
      </w:r>
      <w:r w:rsidRPr="00BD73DE">
        <w:rPr>
          <w:rFonts w:asciiTheme="majorHAnsi" w:hAnsiTheme="majorHAnsi" w:cstheme="majorHAnsi"/>
          <w:color w:val="000000"/>
          <w:lang w:val="en-US"/>
        </w:rPr>
        <w:t xml:space="preserve">will be supported to the extent that </w:t>
      </w:r>
      <w:r w:rsidR="00F82516" w:rsidRPr="00BD73DE">
        <w:rPr>
          <w:rFonts w:asciiTheme="majorHAnsi" w:hAnsiTheme="majorHAnsi" w:cstheme="majorHAnsi"/>
          <w:color w:val="000000"/>
          <w:lang w:val="en-US"/>
        </w:rPr>
        <w:t xml:space="preserve">the householder will move </w:t>
      </w:r>
      <w:r w:rsidRPr="00BD73DE">
        <w:rPr>
          <w:rFonts w:asciiTheme="majorHAnsi" w:hAnsiTheme="majorHAnsi" w:cstheme="majorHAnsi"/>
          <w:color w:val="000000"/>
          <w:lang w:val="en-US"/>
        </w:rPr>
        <w:t>into independence.</w:t>
      </w:r>
      <w:r w:rsidR="00F82516" w:rsidRPr="00BD73DE">
        <w:rPr>
          <w:rFonts w:asciiTheme="majorHAnsi" w:hAnsiTheme="majorHAnsi" w:cstheme="majorHAnsi"/>
          <w:color w:val="000000"/>
          <w:lang w:val="en-US"/>
        </w:rPr>
        <w:t xml:space="preserve"> However, there are some people within the </w:t>
      </w:r>
      <w:r w:rsidR="00F2742A" w:rsidRPr="00BD73DE">
        <w:rPr>
          <w:rFonts w:asciiTheme="majorHAnsi" w:hAnsiTheme="majorHAnsi" w:cstheme="majorHAnsi"/>
          <w:color w:val="000000"/>
          <w:lang w:val="en-US"/>
        </w:rPr>
        <w:t>service</w:t>
      </w:r>
      <w:r w:rsidR="00F82516" w:rsidRPr="00BD73DE">
        <w:rPr>
          <w:rFonts w:asciiTheme="majorHAnsi" w:hAnsiTheme="majorHAnsi" w:cstheme="majorHAnsi"/>
          <w:color w:val="000000"/>
          <w:lang w:val="en-US"/>
        </w:rPr>
        <w:t xml:space="preserve"> who have difficult and significant well-being and service issues.  These issues may relate to the individual, the family or their social or community system and cannot be resolved quickly. </w:t>
      </w:r>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In order to ensure people with ongoing and complex needs are adequately supported and appropriate support continue</w:t>
      </w:r>
      <w:r w:rsidR="001953BA">
        <w:rPr>
          <w:rFonts w:asciiTheme="majorHAnsi" w:hAnsiTheme="majorHAnsi" w:cstheme="majorHAnsi"/>
          <w:color w:val="000000"/>
          <w:lang w:val="en-US"/>
        </w:rPr>
        <w:t>s</w:t>
      </w:r>
      <w:r w:rsidRPr="00BD73DE">
        <w:rPr>
          <w:rFonts w:asciiTheme="majorHAnsi" w:hAnsiTheme="majorHAnsi" w:cstheme="majorHAnsi"/>
          <w:color w:val="000000"/>
          <w:lang w:val="en-US"/>
        </w:rPr>
        <w:t xml:space="preserve"> when the </w:t>
      </w:r>
      <w:r w:rsidR="00F2742A" w:rsidRPr="00BD73DE">
        <w:rPr>
          <w:rFonts w:asciiTheme="majorHAnsi" w:hAnsiTheme="majorHAnsi" w:cstheme="majorHAnsi"/>
          <w:color w:val="000000"/>
          <w:lang w:val="en-US"/>
        </w:rPr>
        <w:t>service</w:t>
      </w:r>
      <w:r w:rsidRPr="00BD73DE">
        <w:rPr>
          <w:rFonts w:asciiTheme="majorHAnsi" w:hAnsiTheme="majorHAnsi" w:cstheme="majorHAnsi"/>
          <w:color w:val="000000"/>
          <w:lang w:val="en-US"/>
        </w:rPr>
        <w:t xml:space="preserve"> finishes, an understanding of the types of needs and number of people who fit this category is required.</w:t>
      </w:r>
    </w:p>
    <w:p w:rsidR="008F7CF7"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It is important to identify people with ongoing and complex needs as soon as possible as it often takes a considerable time to engage the services required. </w:t>
      </w:r>
      <w:r w:rsidR="008F7CF7" w:rsidRPr="00BD73DE">
        <w:rPr>
          <w:rFonts w:asciiTheme="majorHAnsi" w:hAnsiTheme="majorHAnsi" w:cstheme="majorHAnsi"/>
          <w:color w:val="000000"/>
          <w:lang w:val="en-US"/>
        </w:rPr>
        <w:t>For some in this group</w:t>
      </w:r>
      <w:r w:rsidR="001953BA">
        <w:rPr>
          <w:rFonts w:asciiTheme="majorHAnsi" w:hAnsiTheme="majorHAnsi" w:cstheme="majorHAnsi"/>
          <w:color w:val="000000"/>
          <w:lang w:val="en-US"/>
        </w:rPr>
        <w:t>,</w:t>
      </w:r>
      <w:r w:rsidR="008F7CF7" w:rsidRPr="00BD73DE">
        <w:rPr>
          <w:rFonts w:asciiTheme="majorHAnsi" w:hAnsiTheme="majorHAnsi" w:cstheme="majorHAnsi"/>
          <w:color w:val="000000"/>
          <w:lang w:val="en-US"/>
        </w:rPr>
        <w:t xml:space="preserve"> a number of supports or </w:t>
      </w:r>
      <w:r w:rsidR="008F7CF7" w:rsidRPr="00BD73DE">
        <w:rPr>
          <w:rFonts w:asciiTheme="majorHAnsi" w:hAnsiTheme="majorHAnsi" w:cstheme="majorHAnsi"/>
          <w:color w:val="000000"/>
          <w:lang w:val="en-US"/>
        </w:rPr>
        <w:lastRenderedPageBreak/>
        <w:t>services will be required.  However often the individual does not have capacity to navigate or coordinate the service system on their own.</w:t>
      </w:r>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Given </w:t>
      </w:r>
      <w:r w:rsidR="00F2742A" w:rsidRPr="00BD73DE">
        <w:rPr>
          <w:rFonts w:asciiTheme="majorHAnsi" w:hAnsiTheme="majorHAnsi" w:cstheme="majorHAnsi"/>
          <w:color w:val="000000"/>
          <w:lang w:val="en-US"/>
        </w:rPr>
        <w:t>the Navigation Service</w:t>
      </w:r>
      <w:r w:rsidRPr="00BD73DE">
        <w:rPr>
          <w:rFonts w:asciiTheme="majorHAnsi" w:hAnsiTheme="majorHAnsi" w:cstheme="majorHAnsi"/>
          <w:color w:val="000000"/>
          <w:lang w:val="en-US"/>
        </w:rPr>
        <w:t xml:space="preserve"> is a time limited service</w:t>
      </w:r>
      <w:r w:rsidR="001953BA">
        <w:rPr>
          <w:rFonts w:asciiTheme="majorHAnsi" w:hAnsiTheme="majorHAnsi" w:cstheme="majorHAnsi"/>
          <w:color w:val="000000"/>
          <w:lang w:val="en-US"/>
        </w:rPr>
        <w:t>,</w:t>
      </w:r>
      <w:r w:rsidRPr="00BD73DE">
        <w:rPr>
          <w:rFonts w:asciiTheme="majorHAnsi" w:hAnsiTheme="majorHAnsi" w:cstheme="majorHAnsi"/>
          <w:color w:val="000000"/>
          <w:lang w:val="en-US"/>
        </w:rPr>
        <w:t xml:space="preserve"> if ongoing supports are required they will need to be proactively identified and engaged. It may be that </w:t>
      </w:r>
      <w:r w:rsidR="00F2742A" w:rsidRPr="00BD73DE">
        <w:rPr>
          <w:rFonts w:asciiTheme="majorHAnsi" w:hAnsiTheme="majorHAnsi" w:cstheme="majorHAnsi"/>
          <w:color w:val="000000"/>
          <w:lang w:val="en-US"/>
        </w:rPr>
        <w:t>the service</w:t>
      </w:r>
      <w:r w:rsidRPr="00BD73DE">
        <w:rPr>
          <w:rFonts w:asciiTheme="majorHAnsi" w:hAnsiTheme="majorHAnsi" w:cstheme="majorHAnsi"/>
          <w:color w:val="000000"/>
          <w:lang w:val="en-US"/>
        </w:rPr>
        <w:t xml:space="preserve"> is involved with people with ongoing and complex needs for longer than with other people due to the time it takes for services to be identified and referral, assessment and engagement processes to be completed.</w:t>
      </w:r>
    </w:p>
    <w:p w:rsidR="00F82516" w:rsidRPr="001953BA" w:rsidRDefault="00F82516" w:rsidP="00BD73DE">
      <w:pPr>
        <w:rPr>
          <w:rFonts w:asciiTheme="majorHAnsi" w:hAnsiTheme="majorHAnsi" w:cstheme="majorHAnsi"/>
          <w:b/>
          <w:color w:val="1F4E79" w:themeColor="accent1" w:themeShade="80"/>
          <w:lang w:val="en-US"/>
        </w:rPr>
      </w:pPr>
      <w:r w:rsidRPr="001953BA">
        <w:rPr>
          <w:rFonts w:asciiTheme="majorHAnsi" w:hAnsiTheme="majorHAnsi" w:cstheme="majorHAnsi"/>
          <w:b/>
          <w:color w:val="1F4E79" w:themeColor="accent1" w:themeShade="80"/>
          <w:lang w:val="en-US"/>
        </w:rPr>
        <w:t>Who fits the ongoing intensive support needs category?</w:t>
      </w:r>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A person who:</w:t>
      </w:r>
    </w:p>
    <w:p w:rsidR="00F82516" w:rsidRPr="001953BA" w:rsidRDefault="00F82516" w:rsidP="00CD42FD">
      <w:pPr>
        <w:pStyle w:val="ListParagraph"/>
        <w:numPr>
          <w:ilvl w:val="0"/>
          <w:numId w:val="13"/>
        </w:numPr>
        <w:rPr>
          <w:rFonts w:asciiTheme="majorHAnsi" w:hAnsiTheme="majorHAnsi" w:cstheme="majorHAnsi"/>
          <w:color w:val="000000"/>
          <w:lang w:val="en-US"/>
        </w:rPr>
      </w:pPr>
      <w:r w:rsidRPr="001953BA">
        <w:rPr>
          <w:rFonts w:asciiTheme="majorHAnsi" w:hAnsiTheme="majorHAnsi" w:cstheme="majorHAnsi"/>
          <w:color w:val="000000"/>
          <w:lang w:val="en-US"/>
        </w:rPr>
        <w:t>Has a number of needs that significantly impact on day to day functioning (this may include the person’s ability to work through the claim and repair / rebuild processes)</w:t>
      </w:r>
      <w:r w:rsidR="001953BA">
        <w:rPr>
          <w:rFonts w:asciiTheme="majorHAnsi" w:hAnsiTheme="majorHAnsi" w:cstheme="majorHAnsi"/>
          <w:color w:val="000000"/>
          <w:lang w:val="en-US"/>
        </w:rPr>
        <w:t>.</w:t>
      </w:r>
    </w:p>
    <w:p w:rsidR="00F82516" w:rsidRPr="001953BA" w:rsidRDefault="00F82516" w:rsidP="00CD42FD">
      <w:pPr>
        <w:pStyle w:val="ListParagraph"/>
        <w:numPr>
          <w:ilvl w:val="0"/>
          <w:numId w:val="13"/>
        </w:numPr>
        <w:rPr>
          <w:rFonts w:asciiTheme="majorHAnsi" w:hAnsiTheme="majorHAnsi" w:cstheme="majorHAnsi"/>
          <w:color w:val="000000"/>
          <w:lang w:val="en-US"/>
        </w:rPr>
      </w:pPr>
      <w:r w:rsidRPr="001953BA">
        <w:rPr>
          <w:rFonts w:asciiTheme="majorHAnsi" w:hAnsiTheme="majorHAnsi" w:cstheme="majorHAnsi"/>
          <w:color w:val="000000"/>
          <w:lang w:val="en-US"/>
        </w:rPr>
        <w:t>The needs or issues are ongoing and not easily resolved</w:t>
      </w:r>
      <w:r w:rsidR="001953BA">
        <w:rPr>
          <w:rFonts w:asciiTheme="majorHAnsi" w:hAnsiTheme="majorHAnsi" w:cstheme="majorHAnsi"/>
          <w:color w:val="000000"/>
          <w:lang w:val="en-US"/>
        </w:rPr>
        <w:t>.</w:t>
      </w:r>
    </w:p>
    <w:p w:rsidR="00F82516" w:rsidRPr="001953BA" w:rsidRDefault="00F82516" w:rsidP="00CD42FD">
      <w:pPr>
        <w:pStyle w:val="ListParagraph"/>
        <w:numPr>
          <w:ilvl w:val="0"/>
          <w:numId w:val="13"/>
        </w:numPr>
        <w:rPr>
          <w:rFonts w:asciiTheme="majorHAnsi" w:hAnsiTheme="majorHAnsi" w:cstheme="majorHAnsi"/>
          <w:color w:val="000000"/>
          <w:lang w:val="en-US"/>
        </w:rPr>
      </w:pPr>
      <w:r w:rsidRPr="001953BA">
        <w:rPr>
          <w:rFonts w:asciiTheme="majorHAnsi" w:hAnsiTheme="majorHAnsi" w:cstheme="majorHAnsi"/>
          <w:color w:val="000000"/>
          <w:lang w:val="en-US"/>
        </w:rPr>
        <w:t>Requires a number of services to be engaged or coordinated to meet their needs</w:t>
      </w:r>
      <w:r w:rsidR="001953BA">
        <w:rPr>
          <w:rFonts w:asciiTheme="majorHAnsi" w:hAnsiTheme="majorHAnsi" w:cstheme="majorHAnsi"/>
          <w:color w:val="000000"/>
          <w:lang w:val="en-US"/>
        </w:rPr>
        <w:t>.</w:t>
      </w:r>
    </w:p>
    <w:p w:rsidR="00F82516" w:rsidRPr="001953BA" w:rsidRDefault="00F82516" w:rsidP="00CD42FD">
      <w:pPr>
        <w:pStyle w:val="ListParagraph"/>
        <w:numPr>
          <w:ilvl w:val="0"/>
          <w:numId w:val="13"/>
        </w:numPr>
        <w:rPr>
          <w:rFonts w:asciiTheme="majorHAnsi" w:hAnsiTheme="majorHAnsi" w:cstheme="majorHAnsi"/>
          <w:color w:val="000000"/>
          <w:lang w:val="en-US"/>
        </w:rPr>
      </w:pPr>
      <w:r w:rsidRPr="001953BA">
        <w:rPr>
          <w:rFonts w:asciiTheme="majorHAnsi" w:hAnsiTheme="majorHAnsi" w:cstheme="majorHAnsi"/>
          <w:color w:val="000000"/>
          <w:lang w:val="en-US"/>
        </w:rPr>
        <w:t>Has insufficient capacity or skills to engage or coordinate the services required to meet their needs.</w:t>
      </w:r>
    </w:p>
    <w:p w:rsidR="00F82516" w:rsidRDefault="00F82516" w:rsidP="001953BA">
      <w:pPr>
        <w:pStyle w:val="Heading1"/>
        <w:spacing w:before="0"/>
        <w:rPr>
          <w:rFonts w:cstheme="majorHAnsi"/>
          <w:b/>
          <w:sz w:val="28"/>
        </w:rPr>
      </w:pPr>
      <w:bookmarkStart w:id="54" w:name="_Toc277837723"/>
      <w:bookmarkStart w:id="55" w:name="_Toc336331749"/>
      <w:bookmarkStart w:id="56" w:name="_Toc489361025"/>
      <w:r w:rsidRPr="001953BA">
        <w:rPr>
          <w:rFonts w:cstheme="majorHAnsi"/>
          <w:b/>
          <w:sz w:val="28"/>
        </w:rPr>
        <w:t>Closing Recovery Plan where someone has on-going intensive support needs</w:t>
      </w:r>
      <w:bookmarkEnd w:id="54"/>
      <w:bookmarkEnd w:id="55"/>
      <w:bookmarkEnd w:id="56"/>
    </w:p>
    <w:p w:rsidR="001953BA" w:rsidRPr="001953BA" w:rsidRDefault="001953BA" w:rsidP="001953BA">
      <w:pPr>
        <w:rPr>
          <w:sz w:val="4"/>
          <w:szCs w:val="4"/>
        </w:rPr>
      </w:pPr>
    </w:p>
    <w:p w:rsidR="00F82516" w:rsidRPr="00BD73DE" w:rsidRDefault="00F82516" w:rsidP="00BD73DE">
      <w:pPr>
        <w:rPr>
          <w:rFonts w:asciiTheme="majorHAnsi" w:hAnsiTheme="majorHAnsi" w:cstheme="majorHAnsi"/>
          <w:color w:val="000000"/>
          <w:lang w:val="en-US"/>
        </w:rPr>
      </w:pPr>
      <w:r w:rsidRPr="00BD73DE">
        <w:rPr>
          <w:rFonts w:asciiTheme="majorHAnsi" w:hAnsiTheme="majorHAnsi" w:cstheme="majorHAnsi"/>
          <w:color w:val="000000"/>
          <w:lang w:val="en-US"/>
        </w:rPr>
        <w:t xml:space="preserve">Communication, at the point of closure, needs to be clear and it is suggested that a closure meeting is held to ensure that all service providers are aware of </w:t>
      </w:r>
      <w:r w:rsidR="001953BA">
        <w:rPr>
          <w:rFonts w:asciiTheme="majorHAnsi" w:hAnsiTheme="majorHAnsi" w:cstheme="majorHAnsi"/>
          <w:color w:val="000000"/>
          <w:lang w:val="en-US"/>
        </w:rPr>
        <w:t xml:space="preserve">the </w:t>
      </w:r>
      <w:r w:rsidR="003527C8" w:rsidRPr="00BD73DE">
        <w:rPr>
          <w:rFonts w:asciiTheme="majorHAnsi" w:hAnsiTheme="majorHAnsi" w:cstheme="majorHAnsi"/>
          <w:color w:val="000000"/>
          <w:lang w:val="en-US"/>
        </w:rPr>
        <w:t xml:space="preserve">Navigation </w:t>
      </w:r>
      <w:r w:rsidR="000814DB" w:rsidRPr="00BD73DE">
        <w:rPr>
          <w:rFonts w:asciiTheme="majorHAnsi" w:hAnsiTheme="majorHAnsi" w:cstheme="majorHAnsi"/>
          <w:color w:val="000000"/>
          <w:lang w:val="en-US"/>
        </w:rPr>
        <w:t>Service ending</w:t>
      </w:r>
      <w:r w:rsidRPr="00BD73DE">
        <w:rPr>
          <w:rFonts w:asciiTheme="majorHAnsi" w:hAnsiTheme="majorHAnsi" w:cstheme="majorHAnsi"/>
          <w:color w:val="000000"/>
          <w:lang w:val="en-US"/>
        </w:rPr>
        <w:t xml:space="preserve"> its involvement. It is also important that there is a common understanding about which professional or service provider is coordinating or leading the plan on behalf of the person. The decisions and actions agreed to in the meeting should be confirmed in letters to the person and service providers.</w:t>
      </w:r>
    </w:p>
    <w:bookmarkEnd w:id="53"/>
    <w:p w:rsidR="00F82516" w:rsidRPr="00BD73DE" w:rsidRDefault="00F82516" w:rsidP="00BD73DE">
      <w:pPr>
        <w:rPr>
          <w:rFonts w:asciiTheme="majorHAnsi" w:hAnsiTheme="majorHAnsi" w:cstheme="majorHAnsi"/>
          <w:lang w:val="en-US"/>
        </w:rPr>
      </w:pPr>
    </w:p>
    <w:sectPr w:rsidR="00F82516" w:rsidRPr="00BD73DE" w:rsidSect="00CF64B1">
      <w:headerReference w:type="default" r:id="rId21"/>
      <w:footerReference w:type="default" r:id="rId22"/>
      <w:pgSz w:w="11906" w:h="16838"/>
      <w:pgMar w:top="1191" w:right="1247" w:bottom="1191" w:left="124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2FD" w:rsidRDefault="00CD42FD" w:rsidP="009D0006">
      <w:pPr>
        <w:spacing w:after="0" w:line="240" w:lineRule="auto"/>
      </w:pPr>
      <w:r>
        <w:separator/>
      </w:r>
    </w:p>
  </w:endnote>
  <w:endnote w:type="continuationSeparator" w:id="0">
    <w:p w:rsidR="00CD42FD" w:rsidRDefault="00CD42FD" w:rsidP="009D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672953"/>
      <w:docPartObj>
        <w:docPartGallery w:val="Page Numbers (Bottom of Page)"/>
        <w:docPartUnique/>
      </w:docPartObj>
    </w:sdtPr>
    <w:sdtEndPr>
      <w:rPr>
        <w:noProof/>
      </w:rPr>
    </w:sdtEndPr>
    <w:sdtContent>
      <w:p w:rsidR="0049782E" w:rsidRDefault="0049782E">
        <w:pPr>
          <w:pStyle w:val="Footer"/>
          <w:jc w:val="right"/>
        </w:pPr>
        <w:r>
          <w:fldChar w:fldCharType="begin"/>
        </w:r>
        <w:r>
          <w:instrText xml:space="preserve"> PAGE   \* MERGEFORMAT </w:instrText>
        </w:r>
        <w:r>
          <w:fldChar w:fldCharType="separate"/>
        </w:r>
        <w:r w:rsidR="00E93C68">
          <w:rPr>
            <w:noProof/>
          </w:rPr>
          <w:t>17</w:t>
        </w:r>
        <w:r>
          <w:rPr>
            <w:noProof/>
          </w:rPr>
          <w:fldChar w:fldCharType="end"/>
        </w:r>
      </w:p>
    </w:sdtContent>
  </w:sdt>
  <w:p w:rsidR="0049782E" w:rsidRDefault="0049782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2FD" w:rsidRDefault="00CD42FD" w:rsidP="009D0006">
      <w:pPr>
        <w:spacing w:after="0" w:line="240" w:lineRule="auto"/>
      </w:pPr>
      <w:r>
        <w:separator/>
      </w:r>
    </w:p>
  </w:footnote>
  <w:footnote w:type="continuationSeparator" w:id="0">
    <w:p w:rsidR="00CD42FD" w:rsidRDefault="00CD42FD" w:rsidP="009D0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860048"/>
      <w:docPartObj>
        <w:docPartGallery w:val="Watermarks"/>
        <w:docPartUnique/>
      </w:docPartObj>
    </w:sdtPr>
    <w:sdtEndPr/>
    <w:sdtContent>
      <w:p w:rsidR="0049782E" w:rsidRDefault="00E93C68">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564"/>
    <w:multiLevelType w:val="hybridMultilevel"/>
    <w:tmpl w:val="DAA469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D0A4D4A"/>
    <w:multiLevelType w:val="hybridMultilevel"/>
    <w:tmpl w:val="A59614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B905EBC"/>
    <w:multiLevelType w:val="hybridMultilevel"/>
    <w:tmpl w:val="38DEFA7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2F144040"/>
    <w:multiLevelType w:val="hybridMultilevel"/>
    <w:tmpl w:val="2C901A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319B3D69"/>
    <w:multiLevelType w:val="hybridMultilevel"/>
    <w:tmpl w:val="63F28F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D7D22C7"/>
    <w:multiLevelType w:val="hybridMultilevel"/>
    <w:tmpl w:val="57D63E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495C1B59"/>
    <w:multiLevelType w:val="hybridMultilevel"/>
    <w:tmpl w:val="20CEB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361776C"/>
    <w:multiLevelType w:val="hybridMultilevel"/>
    <w:tmpl w:val="84BA5B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CB133B1"/>
    <w:multiLevelType w:val="hybridMultilevel"/>
    <w:tmpl w:val="AC32AFF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EAB1EDF"/>
    <w:multiLevelType w:val="hybridMultilevel"/>
    <w:tmpl w:val="046A8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2F810E7"/>
    <w:multiLevelType w:val="hybridMultilevel"/>
    <w:tmpl w:val="1EF8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F8C0B60"/>
    <w:multiLevelType w:val="hybridMultilevel"/>
    <w:tmpl w:val="13CE14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76905054"/>
    <w:multiLevelType w:val="hybridMultilevel"/>
    <w:tmpl w:val="C6B802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F617ACE"/>
    <w:multiLevelType w:val="hybridMultilevel"/>
    <w:tmpl w:val="E2686D9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7"/>
  </w:num>
  <w:num w:numId="4">
    <w:abstractNumId w:val="3"/>
  </w:num>
  <w:num w:numId="5">
    <w:abstractNumId w:val="11"/>
  </w:num>
  <w:num w:numId="6">
    <w:abstractNumId w:val="9"/>
  </w:num>
  <w:num w:numId="7">
    <w:abstractNumId w:val="13"/>
  </w:num>
  <w:num w:numId="8">
    <w:abstractNumId w:val="0"/>
  </w:num>
  <w:num w:numId="9">
    <w:abstractNumId w:val="5"/>
  </w:num>
  <w:num w:numId="10">
    <w:abstractNumId w:val="6"/>
  </w:num>
  <w:num w:numId="11">
    <w:abstractNumId w:val="4"/>
  </w:num>
  <w:num w:numId="12">
    <w:abstractNumId w:val="8"/>
  </w:num>
  <w:num w:numId="13">
    <w:abstractNumId w:val="10"/>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AF2"/>
    <w:rsid w:val="00002454"/>
    <w:rsid w:val="00006F18"/>
    <w:rsid w:val="00014760"/>
    <w:rsid w:val="0004777E"/>
    <w:rsid w:val="00073982"/>
    <w:rsid w:val="000814DB"/>
    <w:rsid w:val="000867CC"/>
    <w:rsid w:val="000B0B28"/>
    <w:rsid w:val="000D1506"/>
    <w:rsid w:val="000D3A91"/>
    <w:rsid w:val="000E11CC"/>
    <w:rsid w:val="000F58CA"/>
    <w:rsid w:val="000F7452"/>
    <w:rsid w:val="00134E9E"/>
    <w:rsid w:val="0014368E"/>
    <w:rsid w:val="00150CC3"/>
    <w:rsid w:val="00162918"/>
    <w:rsid w:val="00163598"/>
    <w:rsid w:val="001953BA"/>
    <w:rsid w:val="001C43E4"/>
    <w:rsid w:val="001D7931"/>
    <w:rsid w:val="001F0151"/>
    <w:rsid w:val="002003D8"/>
    <w:rsid w:val="00267633"/>
    <w:rsid w:val="002B6C04"/>
    <w:rsid w:val="002E4D62"/>
    <w:rsid w:val="0030426B"/>
    <w:rsid w:val="00317654"/>
    <w:rsid w:val="003527C8"/>
    <w:rsid w:val="00354FFB"/>
    <w:rsid w:val="00396432"/>
    <w:rsid w:val="003D3D71"/>
    <w:rsid w:val="003E5CA8"/>
    <w:rsid w:val="003F65F3"/>
    <w:rsid w:val="00400EC6"/>
    <w:rsid w:val="0049782E"/>
    <w:rsid w:val="004B632F"/>
    <w:rsid w:val="004C3DD3"/>
    <w:rsid w:val="005215D1"/>
    <w:rsid w:val="00537426"/>
    <w:rsid w:val="00556CAB"/>
    <w:rsid w:val="005B55A6"/>
    <w:rsid w:val="00600ADE"/>
    <w:rsid w:val="0060747B"/>
    <w:rsid w:val="00607C71"/>
    <w:rsid w:val="00627B70"/>
    <w:rsid w:val="00630AF2"/>
    <w:rsid w:val="00635446"/>
    <w:rsid w:val="0064213C"/>
    <w:rsid w:val="006933F8"/>
    <w:rsid w:val="006C73D5"/>
    <w:rsid w:val="006D43B3"/>
    <w:rsid w:val="00715B2F"/>
    <w:rsid w:val="00715C48"/>
    <w:rsid w:val="00716879"/>
    <w:rsid w:val="007758ED"/>
    <w:rsid w:val="00795C3A"/>
    <w:rsid w:val="007A218F"/>
    <w:rsid w:val="007B2A3E"/>
    <w:rsid w:val="007F7DF3"/>
    <w:rsid w:val="008062DB"/>
    <w:rsid w:val="00810DF4"/>
    <w:rsid w:val="0084435B"/>
    <w:rsid w:val="008966CA"/>
    <w:rsid w:val="008B4AF1"/>
    <w:rsid w:val="008C4656"/>
    <w:rsid w:val="008F7CF7"/>
    <w:rsid w:val="00916227"/>
    <w:rsid w:val="00946AC0"/>
    <w:rsid w:val="009977A2"/>
    <w:rsid w:val="009A3BCE"/>
    <w:rsid w:val="009D0006"/>
    <w:rsid w:val="00A01FF3"/>
    <w:rsid w:val="00A539B1"/>
    <w:rsid w:val="00A64DF2"/>
    <w:rsid w:val="00A74CBB"/>
    <w:rsid w:val="00A845F7"/>
    <w:rsid w:val="00AB2F91"/>
    <w:rsid w:val="00AE5429"/>
    <w:rsid w:val="00AF7FFA"/>
    <w:rsid w:val="00B20BF2"/>
    <w:rsid w:val="00B2286B"/>
    <w:rsid w:val="00B56D10"/>
    <w:rsid w:val="00B86B06"/>
    <w:rsid w:val="00B918EB"/>
    <w:rsid w:val="00BD73DE"/>
    <w:rsid w:val="00BE178E"/>
    <w:rsid w:val="00BF3C36"/>
    <w:rsid w:val="00C23D34"/>
    <w:rsid w:val="00C96DC0"/>
    <w:rsid w:val="00CA170E"/>
    <w:rsid w:val="00CC79DA"/>
    <w:rsid w:val="00CD42FD"/>
    <w:rsid w:val="00CF5B9B"/>
    <w:rsid w:val="00CF64B1"/>
    <w:rsid w:val="00D55B6C"/>
    <w:rsid w:val="00D64DA9"/>
    <w:rsid w:val="00D66BB9"/>
    <w:rsid w:val="00DB2BD2"/>
    <w:rsid w:val="00E10662"/>
    <w:rsid w:val="00E51AEE"/>
    <w:rsid w:val="00E52944"/>
    <w:rsid w:val="00E93C68"/>
    <w:rsid w:val="00E950AC"/>
    <w:rsid w:val="00EB641F"/>
    <w:rsid w:val="00EF7D61"/>
    <w:rsid w:val="00F02632"/>
    <w:rsid w:val="00F24DDC"/>
    <w:rsid w:val="00F2742A"/>
    <w:rsid w:val="00F55075"/>
    <w:rsid w:val="00F82516"/>
    <w:rsid w:val="00FA74FF"/>
    <w:rsid w:val="00FC0B6C"/>
    <w:rsid w:val="00FE52F4"/>
    <w:rsid w:val="00FF60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73728CF-3063-43F4-BD39-5F248E22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3DE"/>
  </w:style>
  <w:style w:type="paragraph" w:styleId="Heading1">
    <w:name w:val="heading 1"/>
    <w:basedOn w:val="Normal"/>
    <w:next w:val="Normal"/>
    <w:link w:val="Heading1Char"/>
    <w:uiPriority w:val="9"/>
    <w:qFormat/>
    <w:rsid w:val="00BD73DE"/>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BD73DE"/>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D73D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BD73D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BD73D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BD73D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BD73D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BD73D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BD73D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0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AF2"/>
    <w:pPr>
      <w:ind w:left="720"/>
      <w:contextualSpacing/>
    </w:pPr>
  </w:style>
  <w:style w:type="paragraph" w:styleId="BalloonText">
    <w:name w:val="Balloon Text"/>
    <w:basedOn w:val="Normal"/>
    <w:link w:val="BalloonTextChar"/>
    <w:uiPriority w:val="99"/>
    <w:semiHidden/>
    <w:unhideWhenUsed/>
    <w:rsid w:val="001C4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3E4"/>
    <w:rPr>
      <w:rFonts w:ascii="Segoe UI" w:hAnsi="Segoe UI" w:cs="Segoe UI"/>
      <w:sz w:val="18"/>
      <w:szCs w:val="18"/>
    </w:rPr>
  </w:style>
  <w:style w:type="character" w:customStyle="1" w:styleId="Heading1Char">
    <w:name w:val="Heading 1 Char"/>
    <w:basedOn w:val="DefaultParagraphFont"/>
    <w:link w:val="Heading1"/>
    <w:uiPriority w:val="9"/>
    <w:rsid w:val="00BD73DE"/>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BD73D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D0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006"/>
  </w:style>
  <w:style w:type="paragraph" w:styleId="Footer">
    <w:name w:val="footer"/>
    <w:basedOn w:val="Normal"/>
    <w:link w:val="FooterChar"/>
    <w:uiPriority w:val="99"/>
    <w:unhideWhenUsed/>
    <w:rsid w:val="009D0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006"/>
  </w:style>
  <w:style w:type="paragraph" w:styleId="Title">
    <w:name w:val="Title"/>
    <w:basedOn w:val="Normal"/>
    <w:next w:val="Normal"/>
    <w:link w:val="TitleChar"/>
    <w:uiPriority w:val="10"/>
    <w:qFormat/>
    <w:rsid w:val="00BD73D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D73DE"/>
    <w:rPr>
      <w:rFonts w:asciiTheme="majorHAnsi" w:eastAsiaTheme="majorEastAsia" w:hAnsiTheme="majorHAnsi" w:cstheme="majorBidi"/>
      <w:caps/>
      <w:color w:val="44546A" w:themeColor="text2"/>
      <w:spacing w:val="-15"/>
      <w:sz w:val="72"/>
      <w:szCs w:val="72"/>
    </w:rPr>
  </w:style>
  <w:style w:type="paragraph" w:styleId="TOCHeading">
    <w:name w:val="TOC Heading"/>
    <w:basedOn w:val="Heading1"/>
    <w:next w:val="Normal"/>
    <w:uiPriority w:val="39"/>
    <w:unhideWhenUsed/>
    <w:qFormat/>
    <w:rsid w:val="00BD73DE"/>
    <w:pPr>
      <w:outlineLvl w:val="9"/>
    </w:pPr>
  </w:style>
  <w:style w:type="paragraph" w:styleId="TOC1">
    <w:name w:val="toc 1"/>
    <w:basedOn w:val="Normal"/>
    <w:next w:val="Normal"/>
    <w:autoRedefine/>
    <w:uiPriority w:val="39"/>
    <w:unhideWhenUsed/>
    <w:rsid w:val="00CC79DA"/>
    <w:pPr>
      <w:spacing w:after="100"/>
    </w:pPr>
  </w:style>
  <w:style w:type="paragraph" w:styleId="TOC2">
    <w:name w:val="toc 2"/>
    <w:basedOn w:val="Normal"/>
    <w:next w:val="Normal"/>
    <w:autoRedefine/>
    <w:uiPriority w:val="39"/>
    <w:unhideWhenUsed/>
    <w:rsid w:val="00CC79DA"/>
    <w:pPr>
      <w:spacing w:after="100"/>
      <w:ind w:left="220"/>
    </w:pPr>
  </w:style>
  <w:style w:type="character" w:styleId="Hyperlink">
    <w:name w:val="Hyperlink"/>
    <w:basedOn w:val="DefaultParagraphFont"/>
    <w:uiPriority w:val="99"/>
    <w:unhideWhenUsed/>
    <w:rsid w:val="00CC79DA"/>
    <w:rPr>
      <w:color w:val="0563C1" w:themeColor="hyperlink"/>
      <w:u w:val="single"/>
    </w:rPr>
  </w:style>
  <w:style w:type="character" w:styleId="Strong">
    <w:name w:val="Strong"/>
    <w:basedOn w:val="DefaultParagraphFont"/>
    <w:uiPriority w:val="22"/>
    <w:qFormat/>
    <w:rsid w:val="00BD73DE"/>
    <w:rPr>
      <w:b/>
      <w:bCs/>
    </w:rPr>
  </w:style>
  <w:style w:type="paragraph" w:styleId="Quote">
    <w:name w:val="Quote"/>
    <w:basedOn w:val="Normal"/>
    <w:next w:val="Normal"/>
    <w:link w:val="QuoteChar"/>
    <w:uiPriority w:val="29"/>
    <w:qFormat/>
    <w:rsid w:val="00BD73D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D73DE"/>
    <w:rPr>
      <w:color w:val="44546A" w:themeColor="text2"/>
      <w:sz w:val="24"/>
      <w:szCs w:val="24"/>
    </w:rPr>
  </w:style>
  <w:style w:type="character" w:styleId="Emphasis">
    <w:name w:val="Emphasis"/>
    <w:basedOn w:val="DefaultParagraphFont"/>
    <w:uiPriority w:val="20"/>
    <w:qFormat/>
    <w:rsid w:val="00BD73DE"/>
    <w:rPr>
      <w:i/>
      <w:iCs/>
    </w:rPr>
  </w:style>
  <w:style w:type="character" w:styleId="SubtleEmphasis">
    <w:name w:val="Subtle Emphasis"/>
    <w:basedOn w:val="DefaultParagraphFont"/>
    <w:uiPriority w:val="19"/>
    <w:qFormat/>
    <w:rsid w:val="00BD73DE"/>
    <w:rPr>
      <w:i/>
      <w:iCs/>
      <w:color w:val="595959" w:themeColor="text1" w:themeTint="A6"/>
    </w:rPr>
  </w:style>
  <w:style w:type="paragraph" w:styleId="Subtitle">
    <w:name w:val="Subtitle"/>
    <w:basedOn w:val="Normal"/>
    <w:next w:val="Normal"/>
    <w:link w:val="SubtitleChar"/>
    <w:uiPriority w:val="11"/>
    <w:qFormat/>
    <w:rsid w:val="00BD73D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BD73DE"/>
    <w:rPr>
      <w:rFonts w:asciiTheme="majorHAnsi" w:eastAsiaTheme="majorEastAsia" w:hAnsiTheme="majorHAnsi" w:cstheme="majorBidi"/>
      <w:color w:val="5B9BD5" w:themeColor="accent1"/>
      <w:sz w:val="28"/>
      <w:szCs w:val="28"/>
    </w:rPr>
  </w:style>
  <w:style w:type="character" w:styleId="IntenseReference">
    <w:name w:val="Intense Reference"/>
    <w:basedOn w:val="DefaultParagraphFont"/>
    <w:uiPriority w:val="32"/>
    <w:qFormat/>
    <w:rsid w:val="00BD73DE"/>
    <w:rPr>
      <w:b/>
      <w:bCs/>
      <w:smallCaps/>
      <w:color w:val="44546A" w:themeColor="text2"/>
      <w:u w:val="single"/>
    </w:rPr>
  </w:style>
  <w:style w:type="character" w:styleId="CommentReference">
    <w:name w:val="annotation reference"/>
    <w:basedOn w:val="DefaultParagraphFont"/>
    <w:uiPriority w:val="99"/>
    <w:semiHidden/>
    <w:unhideWhenUsed/>
    <w:rsid w:val="00014760"/>
    <w:rPr>
      <w:sz w:val="16"/>
      <w:szCs w:val="16"/>
    </w:rPr>
  </w:style>
  <w:style w:type="paragraph" w:styleId="CommentText">
    <w:name w:val="annotation text"/>
    <w:basedOn w:val="Normal"/>
    <w:link w:val="CommentTextChar"/>
    <w:uiPriority w:val="99"/>
    <w:semiHidden/>
    <w:unhideWhenUsed/>
    <w:rsid w:val="00014760"/>
    <w:pPr>
      <w:spacing w:line="240" w:lineRule="auto"/>
    </w:pPr>
    <w:rPr>
      <w:sz w:val="20"/>
      <w:szCs w:val="20"/>
    </w:rPr>
  </w:style>
  <w:style w:type="character" w:customStyle="1" w:styleId="CommentTextChar">
    <w:name w:val="Comment Text Char"/>
    <w:basedOn w:val="DefaultParagraphFont"/>
    <w:link w:val="CommentText"/>
    <w:uiPriority w:val="99"/>
    <w:semiHidden/>
    <w:rsid w:val="00014760"/>
    <w:rPr>
      <w:sz w:val="20"/>
      <w:szCs w:val="20"/>
    </w:rPr>
  </w:style>
  <w:style w:type="paragraph" w:styleId="CommentSubject">
    <w:name w:val="annotation subject"/>
    <w:basedOn w:val="CommentText"/>
    <w:next w:val="CommentText"/>
    <w:link w:val="CommentSubjectChar"/>
    <w:uiPriority w:val="99"/>
    <w:semiHidden/>
    <w:unhideWhenUsed/>
    <w:rsid w:val="00014760"/>
    <w:rPr>
      <w:b/>
      <w:bCs/>
    </w:rPr>
  </w:style>
  <w:style w:type="character" w:customStyle="1" w:styleId="CommentSubjectChar">
    <w:name w:val="Comment Subject Char"/>
    <w:basedOn w:val="CommentTextChar"/>
    <w:link w:val="CommentSubject"/>
    <w:uiPriority w:val="99"/>
    <w:semiHidden/>
    <w:rsid w:val="00014760"/>
    <w:rPr>
      <w:b/>
      <w:bCs/>
      <w:sz w:val="20"/>
      <w:szCs w:val="20"/>
    </w:rPr>
  </w:style>
  <w:style w:type="paragraph" w:styleId="NormalWeb">
    <w:name w:val="Normal (Web)"/>
    <w:basedOn w:val="Normal"/>
    <w:uiPriority w:val="99"/>
    <w:rsid w:val="0016291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mmary">
    <w:name w:val="summary"/>
    <w:basedOn w:val="Normal"/>
    <w:rsid w:val="00162918"/>
    <w:pPr>
      <w:spacing w:after="0" w:line="240" w:lineRule="auto"/>
    </w:pPr>
    <w:rPr>
      <w:rFonts w:ascii="Times New Roman" w:eastAsia="Times New Roman" w:hAnsi="Times New Roman" w:cs="Times New Roman"/>
      <w:color w:val="990000"/>
      <w:sz w:val="24"/>
      <w:szCs w:val="24"/>
      <w:lang w:val="en-GB" w:eastAsia="en-GB"/>
    </w:rPr>
  </w:style>
  <w:style w:type="paragraph" w:styleId="NoSpacing">
    <w:name w:val="No Spacing"/>
    <w:uiPriority w:val="1"/>
    <w:qFormat/>
    <w:rsid w:val="00BD73DE"/>
    <w:pPr>
      <w:spacing w:after="0" w:line="240" w:lineRule="auto"/>
    </w:pPr>
  </w:style>
  <w:style w:type="character" w:customStyle="1" w:styleId="Heading3Char">
    <w:name w:val="Heading 3 Char"/>
    <w:basedOn w:val="DefaultParagraphFont"/>
    <w:link w:val="Heading3"/>
    <w:uiPriority w:val="9"/>
    <w:semiHidden/>
    <w:rsid w:val="00BD73DE"/>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BD73DE"/>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BD73D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BD73D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BD73D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BD73D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BD73D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BD73DE"/>
    <w:pPr>
      <w:spacing w:line="240" w:lineRule="auto"/>
    </w:pPr>
    <w:rPr>
      <w:b/>
      <w:bCs/>
      <w:smallCaps/>
      <w:color w:val="44546A" w:themeColor="text2"/>
    </w:rPr>
  </w:style>
  <w:style w:type="paragraph" w:styleId="IntenseQuote">
    <w:name w:val="Intense Quote"/>
    <w:basedOn w:val="Normal"/>
    <w:next w:val="Normal"/>
    <w:link w:val="IntenseQuoteChar"/>
    <w:uiPriority w:val="30"/>
    <w:qFormat/>
    <w:rsid w:val="00BD73D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D73DE"/>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BD73DE"/>
    <w:rPr>
      <w:b/>
      <w:bCs/>
      <w:i/>
      <w:iCs/>
    </w:rPr>
  </w:style>
  <w:style w:type="character" w:styleId="SubtleReference">
    <w:name w:val="Subtle Reference"/>
    <w:basedOn w:val="DefaultParagraphFont"/>
    <w:uiPriority w:val="31"/>
    <w:qFormat/>
    <w:rsid w:val="00BD73DE"/>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BD73D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794474">
      <w:bodyDiv w:val="1"/>
      <w:marLeft w:val="0"/>
      <w:marRight w:val="0"/>
      <w:marTop w:val="0"/>
      <w:marBottom w:val="0"/>
      <w:divBdr>
        <w:top w:val="none" w:sz="0" w:space="0" w:color="auto"/>
        <w:left w:val="none" w:sz="0" w:space="0" w:color="auto"/>
        <w:bottom w:val="none" w:sz="0" w:space="0" w:color="auto"/>
        <w:right w:val="none" w:sz="0" w:space="0" w:color="auto"/>
      </w:divBdr>
    </w:div>
    <w:div w:id="1427187961">
      <w:bodyDiv w:val="1"/>
      <w:marLeft w:val="0"/>
      <w:marRight w:val="0"/>
      <w:marTop w:val="0"/>
      <w:marBottom w:val="0"/>
      <w:divBdr>
        <w:top w:val="none" w:sz="0" w:space="0" w:color="auto"/>
        <w:left w:val="none" w:sz="0" w:space="0" w:color="auto"/>
        <w:bottom w:val="none" w:sz="0" w:space="0" w:color="auto"/>
        <w:right w:val="none" w:sz="0" w:space="0" w:color="auto"/>
      </w:divBdr>
      <w:divsChild>
        <w:div w:id="732235145">
          <w:marLeft w:val="547"/>
          <w:marRight w:val="0"/>
          <w:marTop w:val="0"/>
          <w:marBottom w:val="0"/>
          <w:divBdr>
            <w:top w:val="none" w:sz="0" w:space="0" w:color="auto"/>
            <w:left w:val="none" w:sz="0" w:space="0" w:color="auto"/>
            <w:bottom w:val="none" w:sz="0" w:space="0" w:color="auto"/>
            <w:right w:val="none" w:sz="0" w:space="0" w:color="auto"/>
          </w:divBdr>
        </w:div>
        <w:div w:id="848757872">
          <w:marLeft w:val="547"/>
          <w:marRight w:val="0"/>
          <w:marTop w:val="0"/>
          <w:marBottom w:val="0"/>
          <w:divBdr>
            <w:top w:val="none" w:sz="0" w:space="0" w:color="auto"/>
            <w:left w:val="none" w:sz="0" w:space="0" w:color="auto"/>
            <w:bottom w:val="none" w:sz="0" w:space="0" w:color="auto"/>
            <w:right w:val="none" w:sz="0" w:space="0" w:color="auto"/>
          </w:divBdr>
        </w:div>
        <w:div w:id="866218965">
          <w:marLeft w:val="547"/>
          <w:marRight w:val="0"/>
          <w:marTop w:val="0"/>
          <w:marBottom w:val="0"/>
          <w:divBdr>
            <w:top w:val="none" w:sz="0" w:space="0" w:color="auto"/>
            <w:left w:val="none" w:sz="0" w:space="0" w:color="auto"/>
            <w:bottom w:val="none" w:sz="0" w:space="0" w:color="auto"/>
            <w:right w:val="none" w:sz="0" w:space="0" w:color="auto"/>
          </w:divBdr>
        </w:div>
        <w:div w:id="977339720">
          <w:marLeft w:val="547"/>
          <w:marRight w:val="0"/>
          <w:marTop w:val="0"/>
          <w:marBottom w:val="0"/>
          <w:divBdr>
            <w:top w:val="none" w:sz="0" w:space="0" w:color="auto"/>
            <w:left w:val="none" w:sz="0" w:space="0" w:color="auto"/>
            <w:bottom w:val="none" w:sz="0" w:space="0" w:color="auto"/>
            <w:right w:val="none" w:sz="0" w:space="0" w:color="auto"/>
          </w:divBdr>
        </w:div>
        <w:div w:id="1061634599">
          <w:marLeft w:val="547"/>
          <w:marRight w:val="0"/>
          <w:marTop w:val="0"/>
          <w:marBottom w:val="0"/>
          <w:divBdr>
            <w:top w:val="none" w:sz="0" w:space="0" w:color="auto"/>
            <w:left w:val="none" w:sz="0" w:space="0" w:color="auto"/>
            <w:bottom w:val="none" w:sz="0" w:space="0" w:color="auto"/>
            <w:right w:val="none" w:sz="0" w:space="0" w:color="auto"/>
          </w:divBdr>
        </w:div>
        <w:div w:id="1357196383">
          <w:marLeft w:val="547"/>
          <w:marRight w:val="0"/>
          <w:marTop w:val="0"/>
          <w:marBottom w:val="0"/>
          <w:divBdr>
            <w:top w:val="none" w:sz="0" w:space="0" w:color="auto"/>
            <w:left w:val="none" w:sz="0" w:space="0" w:color="auto"/>
            <w:bottom w:val="none" w:sz="0" w:space="0" w:color="auto"/>
            <w:right w:val="none" w:sz="0" w:space="0" w:color="auto"/>
          </w:divBdr>
        </w:div>
        <w:div w:id="1424572504">
          <w:marLeft w:val="547"/>
          <w:marRight w:val="0"/>
          <w:marTop w:val="0"/>
          <w:marBottom w:val="0"/>
          <w:divBdr>
            <w:top w:val="none" w:sz="0" w:space="0" w:color="auto"/>
            <w:left w:val="none" w:sz="0" w:space="0" w:color="auto"/>
            <w:bottom w:val="none" w:sz="0" w:space="0" w:color="auto"/>
            <w:right w:val="none" w:sz="0" w:space="0" w:color="auto"/>
          </w:divBdr>
        </w:div>
        <w:div w:id="20068581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diagramColors" Target="diagrams/colors1.xml" Id="rId13" /><Relationship Type="http://schemas.openxmlformats.org/officeDocument/2006/relationships/package" Target="embeddings/Microsoft_Visio_Drawing1.vsdx" Id="rId18" /><Relationship Type="http://schemas.openxmlformats.org/officeDocument/2006/relationships/numbering" Target="numbering.xml" Id="rId3" /><Relationship Type="http://schemas.openxmlformats.org/officeDocument/2006/relationships/header" Target="header1.xml" Id="rId21" /><Relationship Type="http://schemas.openxmlformats.org/officeDocument/2006/relationships/footnotes" Target="footnotes.xml" Id="rId7" /><Relationship Type="http://schemas.openxmlformats.org/officeDocument/2006/relationships/diagramQuickStyle" Target="diagrams/quickStyle1.xml" Id="rId12" /><Relationship Type="http://schemas.openxmlformats.org/officeDocument/2006/relationships/image" Target="media/image3.emf" Id="rId17" /><Relationship Type="http://schemas.openxmlformats.org/officeDocument/2006/relationships/customXml" Target="../customXml/item2.xml" Id="rId2" /><Relationship Type="http://schemas.openxmlformats.org/officeDocument/2006/relationships/package" Target="embeddings/Microsoft_Visio_Drawing.vsdx" Id="rId16" /><Relationship Type="http://schemas.openxmlformats.org/officeDocument/2006/relationships/package" Target="embeddings/Microsoft_Visio_Drawing2.vsdx" Id="rId20" /><Relationship Type="http://schemas.openxmlformats.org/officeDocument/2006/relationships/webSettings" Target="webSettings.xml" Id="rId6" /><Relationship Type="http://schemas.openxmlformats.org/officeDocument/2006/relationships/diagramLayout" Target="diagrams/layout1.xm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image" Target="media/image2.emf" Id="rId15" /><Relationship Type="http://schemas.openxmlformats.org/officeDocument/2006/relationships/fontTable" Target="fontTable.xml" Id="rId23" /><Relationship Type="http://schemas.openxmlformats.org/officeDocument/2006/relationships/diagramData" Target="diagrams/data1.xml" Id="rId10" /><Relationship Type="http://schemas.openxmlformats.org/officeDocument/2006/relationships/image" Target="media/image4.emf" Id="rId19" /><Relationship Type="http://schemas.openxmlformats.org/officeDocument/2006/relationships/styles" Target="styles.xml" Id="rId4" /><Relationship Type="http://schemas.openxmlformats.org/officeDocument/2006/relationships/image" Target="media/image1.png" Id="rId9" /><Relationship Type="http://schemas.microsoft.com/office/2007/relationships/diagramDrawing" Target="diagrams/drawing1.xml" Id="rId14" /><Relationship Type="http://schemas.openxmlformats.org/officeDocument/2006/relationships/footer" Target="footer1.xml" Id="rId22" /><Relationship Type="http://schemas.openxmlformats.org/officeDocument/2006/relationships/customXml" Target="/customXML/item4.xml" Id="R4d6509b923ee47a0"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991BEC-DA96-4C2F-9B5F-87C8D7028F04}" type="doc">
      <dgm:prSet loTypeId="urn:microsoft.com/office/officeart/2005/8/layout/hierarchy6" loCatId="hierarchy" qsTypeId="urn:microsoft.com/office/officeart/2005/8/quickstyle/simple1" qsCatId="simple" csTypeId="urn:microsoft.com/office/officeart/2005/8/colors/colorful5" csCatId="colorful" phldr="1"/>
      <dgm:spPr/>
      <dgm:t>
        <a:bodyPr/>
        <a:lstStyle/>
        <a:p>
          <a:endParaRPr lang="en-US"/>
        </a:p>
      </dgm:t>
    </dgm:pt>
    <dgm:pt modelId="{8D6798C8-C2C3-4E5B-924D-C70581F75EDD}">
      <dgm:prSet phldrT="[Text]"/>
      <dgm:spPr>
        <a:xfrm>
          <a:off x="1637058" y="253"/>
          <a:ext cx="2280521" cy="635564"/>
        </a:xfrm>
        <a:solidFill>
          <a:srgbClr val="1F497D"/>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Oversight Committee</a:t>
          </a:r>
        </a:p>
      </dgm:t>
    </dgm:pt>
    <dgm:pt modelId="{2A191F06-6D75-450F-A86F-16A9921562ED}" type="parTrans" cxnId="{A7D66AAB-FBA9-4F39-871F-76A3F288E37A}">
      <dgm:prSet/>
      <dgm:spPr/>
      <dgm:t>
        <a:bodyPr/>
        <a:lstStyle/>
        <a:p>
          <a:endParaRPr lang="en-US"/>
        </a:p>
      </dgm:t>
    </dgm:pt>
    <dgm:pt modelId="{9315B9B9-38E9-4A2F-871C-CA1A8576BFED}" type="sibTrans" cxnId="{A7D66AAB-FBA9-4F39-871F-76A3F288E37A}">
      <dgm:prSet/>
      <dgm:spPr/>
      <dgm:t>
        <a:bodyPr/>
        <a:lstStyle/>
        <a:p>
          <a:endParaRPr lang="en-US"/>
        </a:p>
      </dgm:t>
    </dgm:pt>
    <dgm:pt modelId="{F1B73C69-F7C8-417A-B85B-44823C15BAB0}">
      <dgm:prSet phldrT="[Text]"/>
      <dgm:spPr>
        <a:xfrm>
          <a:off x="2081161" y="890044"/>
          <a:ext cx="1392316" cy="635564"/>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Team Leader</a:t>
          </a:r>
        </a:p>
      </dgm:t>
    </dgm:pt>
    <dgm:pt modelId="{A9D88B0B-AB6B-48EB-B29E-A2D1C7EC1A6C}" type="parTrans" cxnId="{BEB8CB6A-890E-4544-ACCF-4A5E9892521F}">
      <dgm:prSet/>
      <dgm:spPr>
        <a:xfrm>
          <a:off x="2731599" y="635818"/>
          <a:ext cx="91440" cy="254225"/>
        </a:xfrm>
        <a:noFill/>
        <a:ln w="25400" cap="flat" cmpd="sng" algn="ctr">
          <a:solidFill>
            <a:srgbClr val="F79646">
              <a:hueOff val="0"/>
              <a:satOff val="0"/>
              <a:lumOff val="0"/>
              <a:alphaOff val="0"/>
            </a:srgbClr>
          </a:solidFill>
          <a:prstDash val="solid"/>
          <a:miter lim="800000"/>
        </a:ln>
        <a:effectLst/>
      </dgm:spPr>
      <dgm:t>
        <a:bodyPr/>
        <a:lstStyle/>
        <a:p>
          <a:endParaRPr lang="en-US"/>
        </a:p>
      </dgm:t>
    </dgm:pt>
    <dgm:pt modelId="{188E78FF-8036-4C6F-971C-3160454D7635}" type="sibTrans" cxnId="{BEB8CB6A-890E-4544-ACCF-4A5E9892521F}">
      <dgm:prSet/>
      <dgm:spPr/>
      <dgm:t>
        <a:bodyPr/>
        <a:lstStyle/>
        <a:p>
          <a:endParaRPr lang="en-US"/>
        </a:p>
      </dgm:t>
    </dgm:pt>
    <dgm:pt modelId="{CDBF1DC0-BF5B-4F94-AC64-4DF86354FA51}">
      <dgm:prSet phldrT="[Text]"/>
      <dgm:spPr>
        <a:xfrm>
          <a:off x="1061294" y="1779835"/>
          <a:ext cx="953347" cy="635564"/>
        </a:xfrm>
        <a:solidFill>
          <a:srgbClr val="4BACC6"/>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Navigator</a:t>
          </a:r>
        </a:p>
      </dgm:t>
    </dgm:pt>
    <dgm:pt modelId="{F3DCE485-3CC2-49DE-A45F-0FE0FCADEA92}" type="parTrans" cxnId="{AC8F4A19-36C4-4CEB-A1E5-EBF7FC651450}">
      <dgm:prSet>
        <dgm:style>
          <a:lnRef idx="1">
            <a:schemeClr val="accent5"/>
          </a:lnRef>
          <a:fillRef idx="0">
            <a:schemeClr val="accent5"/>
          </a:fillRef>
          <a:effectRef idx="0">
            <a:schemeClr val="accent5"/>
          </a:effectRef>
          <a:fontRef idx="minor">
            <a:schemeClr val="tx1"/>
          </a:fontRef>
        </dgm:style>
      </dgm:prSet>
      <dgm:spPr>
        <a:xfrm>
          <a:off x="1537967" y="1525609"/>
          <a:ext cx="1239351" cy="254225"/>
        </a:xfrm>
        <a:noFill/>
        <a:ln w="28575" cap="flat" cmpd="sng" algn="ctr">
          <a:solidFill>
            <a:srgbClr val="4BACC6">
              <a:shade val="95000"/>
              <a:satMod val="105000"/>
            </a:srgbClr>
          </a:solidFill>
          <a:prstDash val="solid"/>
          <a:miter lim="800000"/>
        </a:ln>
        <a:effectLst/>
      </dgm:spPr>
      <dgm:t>
        <a:bodyPr/>
        <a:lstStyle/>
        <a:p>
          <a:endParaRPr lang="en-US"/>
        </a:p>
      </dgm:t>
    </dgm:pt>
    <dgm:pt modelId="{33FAC632-8957-407F-B780-B3CE153D9019}" type="sibTrans" cxnId="{AC8F4A19-36C4-4CEB-A1E5-EBF7FC651450}">
      <dgm:prSet/>
      <dgm:spPr/>
      <dgm:t>
        <a:bodyPr/>
        <a:lstStyle/>
        <a:p>
          <a:endParaRPr lang="en-US"/>
        </a:p>
      </dgm:t>
    </dgm:pt>
    <dgm:pt modelId="{1BD77B53-3477-4F86-AF25-EA549E63B1B8}">
      <dgm:prSet phldrT="[Text]"/>
      <dgm:spPr>
        <a:xfrm>
          <a:off x="2300645" y="1779835"/>
          <a:ext cx="953347" cy="635564"/>
        </a:xfrm>
        <a:solidFill>
          <a:srgbClr val="4BACC6"/>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Navigator</a:t>
          </a:r>
        </a:p>
      </dgm:t>
    </dgm:pt>
    <dgm:pt modelId="{C84CE96C-2D1C-44F5-B593-42F5CAFE1882}" type="parTrans" cxnId="{AEA3958F-4E43-413E-92D1-925A0509CE32}">
      <dgm:prSet>
        <dgm:style>
          <a:lnRef idx="1">
            <a:schemeClr val="accent5"/>
          </a:lnRef>
          <a:fillRef idx="0">
            <a:schemeClr val="accent5"/>
          </a:fillRef>
          <a:effectRef idx="0">
            <a:schemeClr val="accent5"/>
          </a:effectRef>
          <a:fontRef idx="minor">
            <a:schemeClr val="tx1"/>
          </a:fontRef>
        </dgm:style>
      </dgm:prSet>
      <dgm:spPr>
        <a:xfrm>
          <a:off x="2731599" y="1525609"/>
          <a:ext cx="91440" cy="254225"/>
        </a:xfrm>
        <a:noFill/>
        <a:ln w="28575" cap="flat" cmpd="sng" algn="ctr">
          <a:solidFill>
            <a:srgbClr val="4BACC6">
              <a:shade val="95000"/>
              <a:satMod val="105000"/>
            </a:srgbClr>
          </a:solidFill>
          <a:prstDash val="solid"/>
          <a:miter lim="800000"/>
        </a:ln>
        <a:effectLst/>
      </dgm:spPr>
      <dgm:t>
        <a:bodyPr/>
        <a:lstStyle/>
        <a:p>
          <a:endParaRPr lang="en-US"/>
        </a:p>
      </dgm:t>
    </dgm:pt>
    <dgm:pt modelId="{FB7C06DF-830F-4ECE-BBF3-782987D4B5E2}" type="sibTrans" cxnId="{AEA3958F-4E43-413E-92D1-925A0509CE32}">
      <dgm:prSet/>
      <dgm:spPr/>
      <dgm:t>
        <a:bodyPr/>
        <a:lstStyle/>
        <a:p>
          <a:endParaRPr lang="en-US"/>
        </a:p>
      </dgm:t>
    </dgm:pt>
    <dgm:pt modelId="{82430AC7-402A-4EAF-B400-F53978EA6146}">
      <dgm:prSet phldrT="[Text]"/>
      <dgm:spPr>
        <a:xfrm>
          <a:off x="3539997" y="1779835"/>
          <a:ext cx="953347" cy="635564"/>
        </a:xfrm>
        <a:solidFill>
          <a:srgbClr val="4BACC6"/>
        </a:solidFill>
        <a:ln w="254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a:ea typeface="+mn-ea"/>
              <a:cs typeface="+mn-cs"/>
            </a:rPr>
            <a:t>Navigator</a:t>
          </a:r>
        </a:p>
      </dgm:t>
    </dgm:pt>
    <dgm:pt modelId="{66C30FEA-68EB-4EDC-BCFF-3F34A426FD28}" type="parTrans" cxnId="{2C60DB4C-7C18-42E5-820B-8AC7B79DE9FC}">
      <dgm:prSet>
        <dgm:style>
          <a:lnRef idx="1">
            <a:schemeClr val="accent5"/>
          </a:lnRef>
          <a:fillRef idx="0">
            <a:schemeClr val="accent5"/>
          </a:fillRef>
          <a:effectRef idx="0">
            <a:schemeClr val="accent5"/>
          </a:effectRef>
          <a:fontRef idx="minor">
            <a:schemeClr val="tx1"/>
          </a:fontRef>
        </dgm:style>
      </dgm:prSet>
      <dgm:spPr>
        <a:xfrm>
          <a:off x="2777319" y="1525609"/>
          <a:ext cx="1239351" cy="254225"/>
        </a:xfrm>
        <a:noFill/>
        <a:ln w="28575" cap="flat" cmpd="sng" algn="ctr">
          <a:solidFill>
            <a:srgbClr val="4BACC6">
              <a:shade val="95000"/>
              <a:satMod val="105000"/>
            </a:srgbClr>
          </a:solidFill>
          <a:prstDash val="solid"/>
          <a:miter lim="800000"/>
        </a:ln>
        <a:effectLst/>
      </dgm:spPr>
      <dgm:t>
        <a:bodyPr/>
        <a:lstStyle/>
        <a:p>
          <a:endParaRPr lang="en-US"/>
        </a:p>
      </dgm:t>
    </dgm:pt>
    <dgm:pt modelId="{4429C8B1-7060-489D-826B-473D0AC2650C}" type="sibTrans" cxnId="{2C60DB4C-7C18-42E5-820B-8AC7B79DE9FC}">
      <dgm:prSet/>
      <dgm:spPr/>
      <dgm:t>
        <a:bodyPr/>
        <a:lstStyle/>
        <a:p>
          <a:endParaRPr lang="en-US"/>
        </a:p>
      </dgm:t>
    </dgm:pt>
    <dgm:pt modelId="{BD298FAE-DEE7-4C94-BD17-1D5FDA3F1358}" type="pres">
      <dgm:prSet presAssocID="{F1991BEC-DA96-4C2F-9B5F-87C8D7028F04}" presName="mainComposite" presStyleCnt="0">
        <dgm:presLayoutVars>
          <dgm:chPref val="1"/>
          <dgm:dir/>
          <dgm:animOne val="branch"/>
          <dgm:animLvl val="lvl"/>
          <dgm:resizeHandles val="exact"/>
        </dgm:presLayoutVars>
      </dgm:prSet>
      <dgm:spPr/>
      <dgm:t>
        <a:bodyPr/>
        <a:lstStyle/>
        <a:p>
          <a:endParaRPr lang="en-US"/>
        </a:p>
      </dgm:t>
    </dgm:pt>
    <dgm:pt modelId="{7AC73829-38E9-4099-A8FF-773660C673C1}" type="pres">
      <dgm:prSet presAssocID="{F1991BEC-DA96-4C2F-9B5F-87C8D7028F04}" presName="hierFlow" presStyleCnt="0"/>
      <dgm:spPr/>
    </dgm:pt>
    <dgm:pt modelId="{41538179-E385-4A75-9987-1B6F4589C546}" type="pres">
      <dgm:prSet presAssocID="{F1991BEC-DA96-4C2F-9B5F-87C8D7028F04}" presName="hierChild1" presStyleCnt="0">
        <dgm:presLayoutVars>
          <dgm:chPref val="1"/>
          <dgm:animOne val="branch"/>
          <dgm:animLvl val="lvl"/>
        </dgm:presLayoutVars>
      </dgm:prSet>
      <dgm:spPr/>
    </dgm:pt>
    <dgm:pt modelId="{E0F7AE47-C9ED-4880-9064-FC02BFE26037}" type="pres">
      <dgm:prSet presAssocID="{8D6798C8-C2C3-4E5B-924D-C70581F75EDD}" presName="Name14" presStyleCnt="0"/>
      <dgm:spPr/>
    </dgm:pt>
    <dgm:pt modelId="{DEEC04CB-F095-4B60-810C-35C1E2A4021E}" type="pres">
      <dgm:prSet presAssocID="{8D6798C8-C2C3-4E5B-924D-C70581F75EDD}" presName="level1Shape" presStyleLbl="node0" presStyleIdx="0" presStyleCnt="1" custScaleX="239212">
        <dgm:presLayoutVars>
          <dgm:chPref val="3"/>
        </dgm:presLayoutVars>
      </dgm:prSet>
      <dgm:spPr>
        <a:prstGeom prst="roundRect">
          <a:avLst>
            <a:gd name="adj" fmla="val 10000"/>
          </a:avLst>
        </a:prstGeom>
      </dgm:spPr>
      <dgm:t>
        <a:bodyPr/>
        <a:lstStyle/>
        <a:p>
          <a:endParaRPr lang="en-US"/>
        </a:p>
      </dgm:t>
    </dgm:pt>
    <dgm:pt modelId="{ECD6FBF2-F344-450A-9320-BD64F48582FA}" type="pres">
      <dgm:prSet presAssocID="{8D6798C8-C2C3-4E5B-924D-C70581F75EDD}" presName="hierChild2" presStyleCnt="0"/>
      <dgm:spPr/>
    </dgm:pt>
    <dgm:pt modelId="{F6E0A513-DE1A-43E6-9C93-EF030ADA3F99}" type="pres">
      <dgm:prSet presAssocID="{A9D88B0B-AB6B-48EB-B29E-A2D1C7EC1A6C}" presName="Name19" presStyleLbl="parChTrans1D2" presStyleIdx="0" presStyleCnt="1"/>
      <dgm:spPr>
        <a:custGeom>
          <a:avLst/>
          <a:gdLst/>
          <a:ahLst/>
          <a:cxnLst/>
          <a:rect l="0" t="0" r="0" b="0"/>
          <a:pathLst>
            <a:path>
              <a:moveTo>
                <a:pt x="45720" y="0"/>
              </a:moveTo>
              <a:lnTo>
                <a:pt x="45720" y="336827"/>
              </a:lnTo>
            </a:path>
          </a:pathLst>
        </a:custGeom>
      </dgm:spPr>
      <dgm:t>
        <a:bodyPr/>
        <a:lstStyle/>
        <a:p>
          <a:endParaRPr lang="en-US"/>
        </a:p>
      </dgm:t>
    </dgm:pt>
    <dgm:pt modelId="{DBD274A5-68ED-481D-A9DC-8CE4331C32AF}" type="pres">
      <dgm:prSet presAssocID="{F1B73C69-F7C8-417A-B85B-44823C15BAB0}" presName="Name21" presStyleCnt="0"/>
      <dgm:spPr/>
    </dgm:pt>
    <dgm:pt modelId="{42CF002E-EC87-489A-B1F7-C7FC1AFA4CB1}" type="pres">
      <dgm:prSet presAssocID="{F1B73C69-F7C8-417A-B85B-44823C15BAB0}" presName="level2Shape" presStyleLbl="node2" presStyleIdx="0" presStyleCnt="1" custScaleX="146045"/>
      <dgm:spPr>
        <a:prstGeom prst="roundRect">
          <a:avLst>
            <a:gd name="adj" fmla="val 10000"/>
          </a:avLst>
        </a:prstGeom>
      </dgm:spPr>
      <dgm:t>
        <a:bodyPr/>
        <a:lstStyle/>
        <a:p>
          <a:endParaRPr lang="en-US"/>
        </a:p>
      </dgm:t>
    </dgm:pt>
    <dgm:pt modelId="{8F3E71F0-351D-4FE3-AF60-33CDE2A2CCD1}" type="pres">
      <dgm:prSet presAssocID="{F1B73C69-F7C8-417A-B85B-44823C15BAB0}" presName="hierChild3" presStyleCnt="0"/>
      <dgm:spPr/>
    </dgm:pt>
    <dgm:pt modelId="{F32A0820-2FC5-4772-BC30-27A086A91F7A}" type="pres">
      <dgm:prSet presAssocID="{F3DCE485-3CC2-49DE-A45F-0FE0FCADEA92}" presName="Name19" presStyleLbl="parChTrans1D3" presStyleIdx="0" presStyleCnt="3"/>
      <dgm:spPr>
        <a:custGeom>
          <a:avLst/>
          <a:gdLst/>
          <a:ahLst/>
          <a:cxnLst/>
          <a:rect l="0" t="0" r="0" b="0"/>
          <a:pathLst>
            <a:path>
              <a:moveTo>
                <a:pt x="1642035" y="0"/>
              </a:moveTo>
              <a:lnTo>
                <a:pt x="1642035" y="168413"/>
              </a:lnTo>
              <a:lnTo>
                <a:pt x="0" y="168413"/>
              </a:lnTo>
              <a:lnTo>
                <a:pt x="0" y="336827"/>
              </a:lnTo>
            </a:path>
          </a:pathLst>
        </a:custGeom>
      </dgm:spPr>
      <dgm:t>
        <a:bodyPr/>
        <a:lstStyle/>
        <a:p>
          <a:endParaRPr lang="en-US"/>
        </a:p>
      </dgm:t>
    </dgm:pt>
    <dgm:pt modelId="{0A05EDB1-B4FF-4BCF-B2B7-3BDC5EAA8129}" type="pres">
      <dgm:prSet presAssocID="{CDBF1DC0-BF5B-4F94-AC64-4DF86354FA51}" presName="Name21" presStyleCnt="0"/>
      <dgm:spPr/>
    </dgm:pt>
    <dgm:pt modelId="{66C514EE-1DD7-46BB-A0C4-C9F9B047DD80}" type="pres">
      <dgm:prSet presAssocID="{CDBF1DC0-BF5B-4F94-AC64-4DF86354FA51}" presName="level2Shape" presStyleLbl="node3" presStyleIdx="0" presStyleCnt="3"/>
      <dgm:spPr>
        <a:prstGeom prst="roundRect">
          <a:avLst>
            <a:gd name="adj" fmla="val 10000"/>
          </a:avLst>
        </a:prstGeom>
      </dgm:spPr>
      <dgm:t>
        <a:bodyPr/>
        <a:lstStyle/>
        <a:p>
          <a:endParaRPr lang="en-US"/>
        </a:p>
      </dgm:t>
    </dgm:pt>
    <dgm:pt modelId="{07EAD2D3-D18F-4593-A8BE-05F5C8B4B379}" type="pres">
      <dgm:prSet presAssocID="{CDBF1DC0-BF5B-4F94-AC64-4DF86354FA51}" presName="hierChild3" presStyleCnt="0"/>
      <dgm:spPr/>
    </dgm:pt>
    <dgm:pt modelId="{01319476-593B-4775-A9FC-8DD3E6B3DA1F}" type="pres">
      <dgm:prSet presAssocID="{C84CE96C-2D1C-44F5-B593-42F5CAFE1882}" presName="Name19" presStyleLbl="parChTrans1D3" presStyleIdx="1" presStyleCnt="3"/>
      <dgm:spPr>
        <a:custGeom>
          <a:avLst/>
          <a:gdLst/>
          <a:ahLst/>
          <a:cxnLst/>
          <a:rect l="0" t="0" r="0" b="0"/>
          <a:pathLst>
            <a:path>
              <a:moveTo>
                <a:pt x="45720" y="0"/>
              </a:moveTo>
              <a:lnTo>
                <a:pt x="45720" y="336827"/>
              </a:lnTo>
            </a:path>
          </a:pathLst>
        </a:custGeom>
      </dgm:spPr>
      <dgm:t>
        <a:bodyPr/>
        <a:lstStyle/>
        <a:p>
          <a:endParaRPr lang="en-US"/>
        </a:p>
      </dgm:t>
    </dgm:pt>
    <dgm:pt modelId="{4B51AF06-E740-4E07-A438-141CA5E77BDF}" type="pres">
      <dgm:prSet presAssocID="{1BD77B53-3477-4F86-AF25-EA549E63B1B8}" presName="Name21" presStyleCnt="0"/>
      <dgm:spPr/>
    </dgm:pt>
    <dgm:pt modelId="{7198C59C-0606-4833-8367-4392330EEBCB}" type="pres">
      <dgm:prSet presAssocID="{1BD77B53-3477-4F86-AF25-EA549E63B1B8}" presName="level2Shape" presStyleLbl="node3" presStyleIdx="1" presStyleCnt="3"/>
      <dgm:spPr>
        <a:prstGeom prst="roundRect">
          <a:avLst>
            <a:gd name="adj" fmla="val 10000"/>
          </a:avLst>
        </a:prstGeom>
      </dgm:spPr>
      <dgm:t>
        <a:bodyPr/>
        <a:lstStyle/>
        <a:p>
          <a:endParaRPr lang="en-US"/>
        </a:p>
      </dgm:t>
    </dgm:pt>
    <dgm:pt modelId="{DCD1EAB1-51C0-4610-BF8F-8736D1C203C1}" type="pres">
      <dgm:prSet presAssocID="{1BD77B53-3477-4F86-AF25-EA549E63B1B8}" presName="hierChild3" presStyleCnt="0"/>
      <dgm:spPr/>
    </dgm:pt>
    <dgm:pt modelId="{9166FD91-6035-4B64-8AD7-E3A166F7917F}" type="pres">
      <dgm:prSet presAssocID="{66C30FEA-68EB-4EDC-BCFF-3F34A426FD28}" presName="Name19" presStyleLbl="parChTrans1D3" presStyleIdx="2" presStyleCnt="3"/>
      <dgm:spPr>
        <a:custGeom>
          <a:avLst/>
          <a:gdLst/>
          <a:ahLst/>
          <a:cxnLst/>
          <a:rect l="0" t="0" r="0" b="0"/>
          <a:pathLst>
            <a:path>
              <a:moveTo>
                <a:pt x="0" y="0"/>
              </a:moveTo>
              <a:lnTo>
                <a:pt x="0" y="168413"/>
              </a:lnTo>
              <a:lnTo>
                <a:pt x="1642035" y="168413"/>
              </a:lnTo>
              <a:lnTo>
                <a:pt x="1642035" y="336827"/>
              </a:lnTo>
            </a:path>
          </a:pathLst>
        </a:custGeom>
      </dgm:spPr>
      <dgm:t>
        <a:bodyPr/>
        <a:lstStyle/>
        <a:p>
          <a:endParaRPr lang="en-US"/>
        </a:p>
      </dgm:t>
    </dgm:pt>
    <dgm:pt modelId="{A3DD0870-3E7D-480C-B1C6-7E34955B4840}" type="pres">
      <dgm:prSet presAssocID="{82430AC7-402A-4EAF-B400-F53978EA6146}" presName="Name21" presStyleCnt="0"/>
      <dgm:spPr/>
    </dgm:pt>
    <dgm:pt modelId="{8E584910-916B-4D21-B488-340992F0CEA4}" type="pres">
      <dgm:prSet presAssocID="{82430AC7-402A-4EAF-B400-F53978EA6146}" presName="level2Shape" presStyleLbl="node3" presStyleIdx="2" presStyleCnt="3"/>
      <dgm:spPr>
        <a:prstGeom prst="roundRect">
          <a:avLst>
            <a:gd name="adj" fmla="val 10000"/>
          </a:avLst>
        </a:prstGeom>
      </dgm:spPr>
      <dgm:t>
        <a:bodyPr/>
        <a:lstStyle/>
        <a:p>
          <a:endParaRPr lang="en-US"/>
        </a:p>
      </dgm:t>
    </dgm:pt>
    <dgm:pt modelId="{C796B7D5-FA62-4FCC-941E-551BAB3EA3F0}" type="pres">
      <dgm:prSet presAssocID="{82430AC7-402A-4EAF-B400-F53978EA6146}" presName="hierChild3" presStyleCnt="0"/>
      <dgm:spPr/>
    </dgm:pt>
    <dgm:pt modelId="{CF211D39-EF73-437B-80C0-1D8ADC5B40E1}" type="pres">
      <dgm:prSet presAssocID="{F1991BEC-DA96-4C2F-9B5F-87C8D7028F04}" presName="bgShapesFlow" presStyleCnt="0"/>
      <dgm:spPr/>
    </dgm:pt>
  </dgm:ptLst>
  <dgm:cxnLst>
    <dgm:cxn modelId="{F86FC4D7-9037-44E3-8224-F1F1C73B1BF4}" type="presOf" srcId="{82430AC7-402A-4EAF-B400-F53978EA6146}" destId="{8E584910-916B-4D21-B488-340992F0CEA4}" srcOrd="0" destOrd="0" presId="urn:microsoft.com/office/officeart/2005/8/layout/hierarchy6"/>
    <dgm:cxn modelId="{EE731218-012C-4A0E-BBCB-AC4A0ACA342E}" type="presOf" srcId="{C84CE96C-2D1C-44F5-B593-42F5CAFE1882}" destId="{01319476-593B-4775-A9FC-8DD3E6B3DA1F}" srcOrd="0" destOrd="0" presId="urn:microsoft.com/office/officeart/2005/8/layout/hierarchy6"/>
    <dgm:cxn modelId="{AEA3958F-4E43-413E-92D1-925A0509CE32}" srcId="{F1B73C69-F7C8-417A-B85B-44823C15BAB0}" destId="{1BD77B53-3477-4F86-AF25-EA549E63B1B8}" srcOrd="1" destOrd="0" parTransId="{C84CE96C-2D1C-44F5-B593-42F5CAFE1882}" sibTransId="{FB7C06DF-830F-4ECE-BBF3-782987D4B5E2}"/>
    <dgm:cxn modelId="{D239182F-5D8F-47A9-9DB6-C56A8F1C7A9A}" type="presOf" srcId="{CDBF1DC0-BF5B-4F94-AC64-4DF86354FA51}" destId="{66C514EE-1DD7-46BB-A0C4-C9F9B047DD80}" srcOrd="0" destOrd="0" presId="urn:microsoft.com/office/officeart/2005/8/layout/hierarchy6"/>
    <dgm:cxn modelId="{BFACFCC1-C748-4166-AAE0-5993D3EDAB9A}" type="presOf" srcId="{1BD77B53-3477-4F86-AF25-EA549E63B1B8}" destId="{7198C59C-0606-4833-8367-4392330EEBCB}" srcOrd="0" destOrd="0" presId="urn:microsoft.com/office/officeart/2005/8/layout/hierarchy6"/>
    <dgm:cxn modelId="{9E759574-AA51-41B1-BF5C-1EE1D94CED9D}" type="presOf" srcId="{F1991BEC-DA96-4C2F-9B5F-87C8D7028F04}" destId="{BD298FAE-DEE7-4C94-BD17-1D5FDA3F1358}" srcOrd="0" destOrd="0" presId="urn:microsoft.com/office/officeart/2005/8/layout/hierarchy6"/>
    <dgm:cxn modelId="{9E09475D-0A18-4BD7-A8CA-293C2025BE02}" type="presOf" srcId="{F3DCE485-3CC2-49DE-A45F-0FE0FCADEA92}" destId="{F32A0820-2FC5-4772-BC30-27A086A91F7A}" srcOrd="0" destOrd="0" presId="urn:microsoft.com/office/officeart/2005/8/layout/hierarchy6"/>
    <dgm:cxn modelId="{2C60DB4C-7C18-42E5-820B-8AC7B79DE9FC}" srcId="{F1B73C69-F7C8-417A-B85B-44823C15BAB0}" destId="{82430AC7-402A-4EAF-B400-F53978EA6146}" srcOrd="2" destOrd="0" parTransId="{66C30FEA-68EB-4EDC-BCFF-3F34A426FD28}" sibTransId="{4429C8B1-7060-489D-826B-473D0AC2650C}"/>
    <dgm:cxn modelId="{AC8F4A19-36C4-4CEB-A1E5-EBF7FC651450}" srcId="{F1B73C69-F7C8-417A-B85B-44823C15BAB0}" destId="{CDBF1DC0-BF5B-4F94-AC64-4DF86354FA51}" srcOrd="0" destOrd="0" parTransId="{F3DCE485-3CC2-49DE-A45F-0FE0FCADEA92}" sibTransId="{33FAC632-8957-407F-B780-B3CE153D9019}"/>
    <dgm:cxn modelId="{41E5BE03-F20C-4A86-ACDD-904C3B31E77E}" type="presOf" srcId="{8D6798C8-C2C3-4E5B-924D-C70581F75EDD}" destId="{DEEC04CB-F095-4B60-810C-35C1E2A4021E}" srcOrd="0" destOrd="0" presId="urn:microsoft.com/office/officeart/2005/8/layout/hierarchy6"/>
    <dgm:cxn modelId="{A4CD3DFE-664E-4E80-BA29-B47AC99768DC}" type="presOf" srcId="{A9D88B0B-AB6B-48EB-B29E-A2D1C7EC1A6C}" destId="{F6E0A513-DE1A-43E6-9C93-EF030ADA3F99}" srcOrd="0" destOrd="0" presId="urn:microsoft.com/office/officeart/2005/8/layout/hierarchy6"/>
    <dgm:cxn modelId="{BEB8CB6A-890E-4544-ACCF-4A5E9892521F}" srcId="{8D6798C8-C2C3-4E5B-924D-C70581F75EDD}" destId="{F1B73C69-F7C8-417A-B85B-44823C15BAB0}" srcOrd="0" destOrd="0" parTransId="{A9D88B0B-AB6B-48EB-B29E-A2D1C7EC1A6C}" sibTransId="{188E78FF-8036-4C6F-971C-3160454D7635}"/>
    <dgm:cxn modelId="{A7D66AAB-FBA9-4F39-871F-76A3F288E37A}" srcId="{F1991BEC-DA96-4C2F-9B5F-87C8D7028F04}" destId="{8D6798C8-C2C3-4E5B-924D-C70581F75EDD}" srcOrd="0" destOrd="0" parTransId="{2A191F06-6D75-450F-A86F-16A9921562ED}" sibTransId="{9315B9B9-38E9-4A2F-871C-CA1A8576BFED}"/>
    <dgm:cxn modelId="{145E0382-54D7-429B-AE0F-B326E7D7DB42}" type="presOf" srcId="{66C30FEA-68EB-4EDC-BCFF-3F34A426FD28}" destId="{9166FD91-6035-4B64-8AD7-E3A166F7917F}" srcOrd="0" destOrd="0" presId="urn:microsoft.com/office/officeart/2005/8/layout/hierarchy6"/>
    <dgm:cxn modelId="{A20F1A51-7748-4D90-9A1F-2551B6B0D291}" type="presOf" srcId="{F1B73C69-F7C8-417A-B85B-44823C15BAB0}" destId="{42CF002E-EC87-489A-B1F7-C7FC1AFA4CB1}" srcOrd="0" destOrd="0" presId="urn:microsoft.com/office/officeart/2005/8/layout/hierarchy6"/>
    <dgm:cxn modelId="{E0B5A30C-7200-44E1-ABED-6B445ADB2909}" type="presParOf" srcId="{BD298FAE-DEE7-4C94-BD17-1D5FDA3F1358}" destId="{7AC73829-38E9-4099-A8FF-773660C673C1}" srcOrd="0" destOrd="0" presId="urn:microsoft.com/office/officeart/2005/8/layout/hierarchy6"/>
    <dgm:cxn modelId="{C5596D54-17C4-4B07-9616-CF9CB463035E}" type="presParOf" srcId="{7AC73829-38E9-4099-A8FF-773660C673C1}" destId="{41538179-E385-4A75-9987-1B6F4589C546}" srcOrd="0" destOrd="0" presId="urn:microsoft.com/office/officeart/2005/8/layout/hierarchy6"/>
    <dgm:cxn modelId="{E9381FD9-7214-4EAE-96EF-E78B210BDE9F}" type="presParOf" srcId="{41538179-E385-4A75-9987-1B6F4589C546}" destId="{E0F7AE47-C9ED-4880-9064-FC02BFE26037}" srcOrd="0" destOrd="0" presId="urn:microsoft.com/office/officeart/2005/8/layout/hierarchy6"/>
    <dgm:cxn modelId="{6F948DA1-88C7-4934-8F91-D5CD3FC89D50}" type="presParOf" srcId="{E0F7AE47-C9ED-4880-9064-FC02BFE26037}" destId="{DEEC04CB-F095-4B60-810C-35C1E2A4021E}" srcOrd="0" destOrd="0" presId="urn:microsoft.com/office/officeart/2005/8/layout/hierarchy6"/>
    <dgm:cxn modelId="{EB2EEF85-DE31-4134-A146-EEC52B7CCD1F}" type="presParOf" srcId="{E0F7AE47-C9ED-4880-9064-FC02BFE26037}" destId="{ECD6FBF2-F344-450A-9320-BD64F48582FA}" srcOrd="1" destOrd="0" presId="urn:microsoft.com/office/officeart/2005/8/layout/hierarchy6"/>
    <dgm:cxn modelId="{89E1E4DF-466A-44D2-AB50-235D16452C17}" type="presParOf" srcId="{ECD6FBF2-F344-450A-9320-BD64F48582FA}" destId="{F6E0A513-DE1A-43E6-9C93-EF030ADA3F99}" srcOrd="0" destOrd="0" presId="urn:microsoft.com/office/officeart/2005/8/layout/hierarchy6"/>
    <dgm:cxn modelId="{055CAC1A-3833-4310-A937-9250B03E7C95}" type="presParOf" srcId="{ECD6FBF2-F344-450A-9320-BD64F48582FA}" destId="{DBD274A5-68ED-481D-A9DC-8CE4331C32AF}" srcOrd="1" destOrd="0" presId="urn:microsoft.com/office/officeart/2005/8/layout/hierarchy6"/>
    <dgm:cxn modelId="{33849DB2-8B93-4175-91BB-AC3920E4DE5B}" type="presParOf" srcId="{DBD274A5-68ED-481D-A9DC-8CE4331C32AF}" destId="{42CF002E-EC87-489A-B1F7-C7FC1AFA4CB1}" srcOrd="0" destOrd="0" presId="urn:microsoft.com/office/officeart/2005/8/layout/hierarchy6"/>
    <dgm:cxn modelId="{967A77DD-C36F-4E6E-9B03-408AA00AE8A3}" type="presParOf" srcId="{DBD274A5-68ED-481D-A9DC-8CE4331C32AF}" destId="{8F3E71F0-351D-4FE3-AF60-33CDE2A2CCD1}" srcOrd="1" destOrd="0" presId="urn:microsoft.com/office/officeart/2005/8/layout/hierarchy6"/>
    <dgm:cxn modelId="{95A5A229-04F7-424A-9FD0-A0A1B3C4F882}" type="presParOf" srcId="{8F3E71F0-351D-4FE3-AF60-33CDE2A2CCD1}" destId="{F32A0820-2FC5-4772-BC30-27A086A91F7A}" srcOrd="0" destOrd="0" presId="urn:microsoft.com/office/officeart/2005/8/layout/hierarchy6"/>
    <dgm:cxn modelId="{84D4AC17-69CE-406D-BFC8-3C3202992C61}" type="presParOf" srcId="{8F3E71F0-351D-4FE3-AF60-33CDE2A2CCD1}" destId="{0A05EDB1-B4FF-4BCF-B2B7-3BDC5EAA8129}" srcOrd="1" destOrd="0" presId="urn:microsoft.com/office/officeart/2005/8/layout/hierarchy6"/>
    <dgm:cxn modelId="{BCEF4E69-6946-4C94-A75E-888CB6E88D6B}" type="presParOf" srcId="{0A05EDB1-B4FF-4BCF-B2B7-3BDC5EAA8129}" destId="{66C514EE-1DD7-46BB-A0C4-C9F9B047DD80}" srcOrd="0" destOrd="0" presId="urn:microsoft.com/office/officeart/2005/8/layout/hierarchy6"/>
    <dgm:cxn modelId="{300D3D10-EB36-41C5-8A15-4907AD8B26FA}" type="presParOf" srcId="{0A05EDB1-B4FF-4BCF-B2B7-3BDC5EAA8129}" destId="{07EAD2D3-D18F-4593-A8BE-05F5C8B4B379}" srcOrd="1" destOrd="0" presId="urn:microsoft.com/office/officeart/2005/8/layout/hierarchy6"/>
    <dgm:cxn modelId="{1B5AEC7B-2459-4376-A59A-05A1B8AD77A6}" type="presParOf" srcId="{8F3E71F0-351D-4FE3-AF60-33CDE2A2CCD1}" destId="{01319476-593B-4775-A9FC-8DD3E6B3DA1F}" srcOrd="2" destOrd="0" presId="urn:microsoft.com/office/officeart/2005/8/layout/hierarchy6"/>
    <dgm:cxn modelId="{D631E1D2-AACF-4C13-A086-2BC95DAE2F1D}" type="presParOf" srcId="{8F3E71F0-351D-4FE3-AF60-33CDE2A2CCD1}" destId="{4B51AF06-E740-4E07-A438-141CA5E77BDF}" srcOrd="3" destOrd="0" presId="urn:microsoft.com/office/officeart/2005/8/layout/hierarchy6"/>
    <dgm:cxn modelId="{E11D072C-8998-4838-A93C-2BE4E0CC027E}" type="presParOf" srcId="{4B51AF06-E740-4E07-A438-141CA5E77BDF}" destId="{7198C59C-0606-4833-8367-4392330EEBCB}" srcOrd="0" destOrd="0" presId="urn:microsoft.com/office/officeart/2005/8/layout/hierarchy6"/>
    <dgm:cxn modelId="{D89E10BA-EAF0-4C76-93AF-DC30CA082318}" type="presParOf" srcId="{4B51AF06-E740-4E07-A438-141CA5E77BDF}" destId="{DCD1EAB1-51C0-4610-BF8F-8736D1C203C1}" srcOrd="1" destOrd="0" presId="urn:microsoft.com/office/officeart/2005/8/layout/hierarchy6"/>
    <dgm:cxn modelId="{8FA6AB43-5968-4303-A19B-642F2D64E819}" type="presParOf" srcId="{8F3E71F0-351D-4FE3-AF60-33CDE2A2CCD1}" destId="{9166FD91-6035-4B64-8AD7-E3A166F7917F}" srcOrd="4" destOrd="0" presId="urn:microsoft.com/office/officeart/2005/8/layout/hierarchy6"/>
    <dgm:cxn modelId="{DFB87D3A-A654-4E71-967D-F87E11B30C10}" type="presParOf" srcId="{8F3E71F0-351D-4FE3-AF60-33CDE2A2CCD1}" destId="{A3DD0870-3E7D-480C-B1C6-7E34955B4840}" srcOrd="5" destOrd="0" presId="urn:microsoft.com/office/officeart/2005/8/layout/hierarchy6"/>
    <dgm:cxn modelId="{6903944B-65CE-46DE-BD4E-555B3DA129B8}" type="presParOf" srcId="{A3DD0870-3E7D-480C-B1C6-7E34955B4840}" destId="{8E584910-916B-4D21-B488-340992F0CEA4}" srcOrd="0" destOrd="0" presId="urn:microsoft.com/office/officeart/2005/8/layout/hierarchy6"/>
    <dgm:cxn modelId="{E21FD241-9EC5-4B89-A5A2-9FEC69C3DF63}" type="presParOf" srcId="{A3DD0870-3E7D-480C-B1C6-7E34955B4840}" destId="{C796B7D5-FA62-4FCC-941E-551BAB3EA3F0}" srcOrd="1" destOrd="0" presId="urn:microsoft.com/office/officeart/2005/8/layout/hierarchy6"/>
    <dgm:cxn modelId="{33F9857F-9493-4412-867C-B0BC293A72D4}" type="presParOf" srcId="{BD298FAE-DEE7-4C94-BD17-1D5FDA3F1358}" destId="{CF211D39-EF73-437B-80C0-1D8ADC5B40E1}"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EC04CB-F095-4B60-810C-35C1E2A4021E}">
      <dsp:nvSpPr>
        <dsp:cNvPr id="0" name=""/>
        <dsp:cNvSpPr/>
      </dsp:nvSpPr>
      <dsp:spPr>
        <a:xfrm>
          <a:off x="1637058" y="253"/>
          <a:ext cx="2280521" cy="635564"/>
        </a:xfrm>
        <a:prstGeom prst="roundRect">
          <a:avLst>
            <a:gd name="adj" fmla="val 10000"/>
          </a:avLst>
        </a:prstGeom>
        <a:solidFill>
          <a:srgbClr val="1F497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Oversight Committee</a:t>
          </a:r>
        </a:p>
      </dsp:txBody>
      <dsp:txXfrm>
        <a:off x="1655673" y="18868"/>
        <a:ext cx="2243291" cy="598334"/>
      </dsp:txXfrm>
    </dsp:sp>
    <dsp:sp modelId="{F6E0A513-DE1A-43E6-9C93-EF030ADA3F99}">
      <dsp:nvSpPr>
        <dsp:cNvPr id="0" name=""/>
        <dsp:cNvSpPr/>
      </dsp:nvSpPr>
      <dsp:spPr>
        <a:xfrm>
          <a:off x="2731599" y="635818"/>
          <a:ext cx="91440" cy="254225"/>
        </a:xfrm>
        <a:custGeom>
          <a:avLst/>
          <a:gdLst/>
          <a:ahLst/>
          <a:cxnLst/>
          <a:rect l="0" t="0" r="0" b="0"/>
          <a:pathLst>
            <a:path>
              <a:moveTo>
                <a:pt x="45720" y="0"/>
              </a:moveTo>
              <a:lnTo>
                <a:pt x="45720" y="336827"/>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CF002E-EC87-489A-B1F7-C7FC1AFA4CB1}">
      <dsp:nvSpPr>
        <dsp:cNvPr id="0" name=""/>
        <dsp:cNvSpPr/>
      </dsp:nvSpPr>
      <dsp:spPr>
        <a:xfrm>
          <a:off x="2081161" y="890044"/>
          <a:ext cx="1392316" cy="635564"/>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Team Leader</a:t>
          </a:r>
        </a:p>
      </dsp:txBody>
      <dsp:txXfrm>
        <a:off x="2099776" y="908659"/>
        <a:ext cx="1355086" cy="598334"/>
      </dsp:txXfrm>
    </dsp:sp>
    <dsp:sp modelId="{F32A0820-2FC5-4772-BC30-27A086A91F7A}">
      <dsp:nvSpPr>
        <dsp:cNvPr id="0" name=""/>
        <dsp:cNvSpPr/>
      </dsp:nvSpPr>
      <dsp:spPr>
        <a:xfrm>
          <a:off x="1537967" y="1525609"/>
          <a:ext cx="1239351" cy="254225"/>
        </a:xfrm>
        <a:custGeom>
          <a:avLst/>
          <a:gdLst/>
          <a:ahLst/>
          <a:cxnLst/>
          <a:rect l="0" t="0" r="0" b="0"/>
          <a:pathLst>
            <a:path>
              <a:moveTo>
                <a:pt x="1642035" y="0"/>
              </a:moveTo>
              <a:lnTo>
                <a:pt x="1642035" y="168413"/>
              </a:lnTo>
              <a:lnTo>
                <a:pt x="0" y="168413"/>
              </a:lnTo>
              <a:lnTo>
                <a:pt x="0" y="336827"/>
              </a:lnTo>
            </a:path>
          </a:pathLst>
        </a:custGeom>
        <a:noFill/>
        <a:ln w="28575" cap="flat" cmpd="sng" algn="ctr">
          <a:solidFill>
            <a:srgbClr val="4BACC6">
              <a:shade val="95000"/>
              <a:satMod val="105000"/>
            </a:srgbClr>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66C514EE-1DD7-46BB-A0C4-C9F9B047DD80}">
      <dsp:nvSpPr>
        <dsp:cNvPr id="0" name=""/>
        <dsp:cNvSpPr/>
      </dsp:nvSpPr>
      <dsp:spPr>
        <a:xfrm>
          <a:off x="1061294" y="1779835"/>
          <a:ext cx="953347" cy="635564"/>
        </a:xfrm>
        <a:prstGeom prst="roundRect">
          <a:avLst>
            <a:gd name="adj" fmla="val 10000"/>
          </a:avLst>
        </a:prstGeom>
        <a:solidFill>
          <a:srgbClr val="4BACC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Navigator</a:t>
          </a:r>
        </a:p>
      </dsp:txBody>
      <dsp:txXfrm>
        <a:off x="1079909" y="1798450"/>
        <a:ext cx="916117" cy="598334"/>
      </dsp:txXfrm>
    </dsp:sp>
    <dsp:sp modelId="{01319476-593B-4775-A9FC-8DD3E6B3DA1F}">
      <dsp:nvSpPr>
        <dsp:cNvPr id="0" name=""/>
        <dsp:cNvSpPr/>
      </dsp:nvSpPr>
      <dsp:spPr>
        <a:xfrm>
          <a:off x="2731599" y="1525609"/>
          <a:ext cx="91440" cy="254225"/>
        </a:xfrm>
        <a:custGeom>
          <a:avLst/>
          <a:gdLst/>
          <a:ahLst/>
          <a:cxnLst/>
          <a:rect l="0" t="0" r="0" b="0"/>
          <a:pathLst>
            <a:path>
              <a:moveTo>
                <a:pt x="45720" y="0"/>
              </a:moveTo>
              <a:lnTo>
                <a:pt x="45720" y="336827"/>
              </a:lnTo>
            </a:path>
          </a:pathLst>
        </a:custGeom>
        <a:noFill/>
        <a:ln w="28575" cap="flat" cmpd="sng" algn="ctr">
          <a:solidFill>
            <a:srgbClr val="4BACC6">
              <a:shade val="95000"/>
              <a:satMod val="105000"/>
            </a:srgbClr>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7198C59C-0606-4833-8367-4392330EEBCB}">
      <dsp:nvSpPr>
        <dsp:cNvPr id="0" name=""/>
        <dsp:cNvSpPr/>
      </dsp:nvSpPr>
      <dsp:spPr>
        <a:xfrm>
          <a:off x="2300645" y="1779835"/>
          <a:ext cx="953347" cy="635564"/>
        </a:xfrm>
        <a:prstGeom prst="roundRect">
          <a:avLst>
            <a:gd name="adj" fmla="val 10000"/>
          </a:avLst>
        </a:prstGeom>
        <a:solidFill>
          <a:srgbClr val="4BACC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Navigator</a:t>
          </a:r>
        </a:p>
      </dsp:txBody>
      <dsp:txXfrm>
        <a:off x="2319260" y="1798450"/>
        <a:ext cx="916117" cy="598334"/>
      </dsp:txXfrm>
    </dsp:sp>
    <dsp:sp modelId="{9166FD91-6035-4B64-8AD7-E3A166F7917F}">
      <dsp:nvSpPr>
        <dsp:cNvPr id="0" name=""/>
        <dsp:cNvSpPr/>
      </dsp:nvSpPr>
      <dsp:spPr>
        <a:xfrm>
          <a:off x="2777319" y="1525609"/>
          <a:ext cx="1239351" cy="254225"/>
        </a:xfrm>
        <a:custGeom>
          <a:avLst/>
          <a:gdLst/>
          <a:ahLst/>
          <a:cxnLst/>
          <a:rect l="0" t="0" r="0" b="0"/>
          <a:pathLst>
            <a:path>
              <a:moveTo>
                <a:pt x="0" y="0"/>
              </a:moveTo>
              <a:lnTo>
                <a:pt x="0" y="168413"/>
              </a:lnTo>
              <a:lnTo>
                <a:pt x="1642035" y="168413"/>
              </a:lnTo>
              <a:lnTo>
                <a:pt x="1642035" y="336827"/>
              </a:lnTo>
            </a:path>
          </a:pathLst>
        </a:custGeom>
        <a:noFill/>
        <a:ln w="28575" cap="flat" cmpd="sng" algn="ctr">
          <a:solidFill>
            <a:srgbClr val="4BACC6">
              <a:shade val="95000"/>
              <a:satMod val="105000"/>
            </a:srgbClr>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8E584910-916B-4D21-B488-340992F0CEA4}">
      <dsp:nvSpPr>
        <dsp:cNvPr id="0" name=""/>
        <dsp:cNvSpPr/>
      </dsp:nvSpPr>
      <dsp:spPr>
        <a:xfrm>
          <a:off x="3539997" y="1779835"/>
          <a:ext cx="953347" cy="635564"/>
        </a:xfrm>
        <a:prstGeom prst="roundRect">
          <a:avLst>
            <a:gd name="adj" fmla="val 10000"/>
          </a:avLst>
        </a:prstGeom>
        <a:solidFill>
          <a:srgbClr val="4BACC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libri"/>
              <a:ea typeface="+mn-ea"/>
              <a:cs typeface="+mn-cs"/>
            </a:rPr>
            <a:t>Navigator</a:t>
          </a:r>
        </a:p>
      </dsp:txBody>
      <dsp:txXfrm>
        <a:off x="3558612" y="1798450"/>
        <a:ext cx="916117" cy="59833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69BC14198B914B00A714316109F088DF" version="1.0.0">
  <systemFields>
    <field name="Objective-Id">
      <value order="0">A1257927</value>
    </field>
    <field name="Objective-Title">
      <value order="0">14b Whakatane District Navigation Service</value>
    </field>
    <field name="Objective-Description">
      <value order="0"/>
    </field>
    <field name="Objective-CreationStamp">
      <value order="0">2018-02-21T23:41:11Z</value>
    </field>
    <field name="Objective-IsApproved">
      <value order="0">false</value>
    </field>
    <field name="Objective-IsPublished">
      <value order="0">false</value>
    </field>
    <field name="Objective-DatePublished">
      <value order="0"/>
    </field>
    <field name="Objective-ModificationStamp">
      <value order="0">2018-02-22T22:37:26Z</value>
    </field>
    <field name="Objective-Owner">
      <value order="0">Julian Reweti</value>
    </field>
    <field name="Objective-Path">
      <value order="0">Whakatane District Council:Information Classification:Community health and Public safety:Civil Defence and Emergency Management:Emergency events - current:Event 5 April 2017:Event 5 April 2017:Recovery:2. Planning and Intelligence:Debrief &amp; toolbox:toolbox:3 Community:Navigators</value>
    </field>
    <field name="Objective-Parent">
      <value order="0">Navigators</value>
    </field>
    <field name="Objective-State">
      <value order="0">Being Drafted</value>
    </field>
    <field name="Objective-VersionId">
      <value order="0">vA1735406</value>
    </field>
    <field name="Objective-Version">
      <value order="0">0.1</value>
    </field>
    <field name="Objective-VersionNumber">
      <value order="0">1</value>
    </field>
    <field name="Objective-VersionComment">
      <value order="0"/>
    </field>
    <field name="Objective-FileNumber">
      <value order="0">qA422888</value>
    </field>
    <field name="Objective-Classification">
      <value order="0">Internal</value>
    </field>
    <field name="Objective-Caveats">
      <value order="0"/>
    </field>
  </systemFields>
  <catalogues>
    <catalogue name="Reference Type Catalogue" type="type" ori="id:cA12">
      <field name="Objective-Reference Type">
        <value order="0">General</value>
      </field>
      <field name="Objective--- To (Lookup list)">
        <value order="0">uA296</value>
      </field>
      <field name="Objective--- Correspondence Date">
        <value order="0">2018-02-23T11:59:59Z</value>
      </field>
      <field name="Objective-Metadata Inheritance">
        <value order="0"/>
      </field>
      <field name="Objective--- From">
        <value order="0"/>
      </field>
      <field name="Objective--- To (free text)">
        <value order="0"/>
      </field>
      <field name="Objective-Records - day box number">
        <value order="0"/>
      </field>
      <field name="Objective--- Organisation Name">
        <value order="0"/>
      </field>
      <field name="Objective-Fields NOT required">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F6CB6C6B-DFC7-4B25-B3D6-6490A2A1A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2927</Words>
  <Characters>16690</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CDHB</Company>
  <LinksUpToDate>false</LinksUpToDate>
  <CharactersWithSpaces>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Gibbs</dc:creator>
  <cp:keywords/>
  <dc:description/>
  <cp:lastModifiedBy>Julian Reweti</cp:lastModifiedBy>
  <cp:revision>2</cp:revision>
  <cp:lastPrinted>2017-08-03T03:36:00Z</cp:lastPrinted>
  <dcterms:created xsi:type="dcterms:W3CDTF">2018-02-21T22:41:00Z</dcterms:created>
  <dcterms:modified xsi:type="dcterms:W3CDTF">2018-02-21T22:41:00Z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A1257927</vt:lpwstr>
  </property>
  <property fmtid="{D5CDD505-2E9C-101B-9397-08002B2CF9AE}" pid="4" name="Objective-Title">
    <vt:lpwstr>14b Whakatane District Navigation Service</vt:lpwstr>
  </property>
  <property fmtid="{D5CDD505-2E9C-101B-9397-08002B2CF9AE}" pid="5" name="Objective-Comment">
    <vt:lpwstr/>
  </property>
  <property fmtid="{D5CDD505-2E9C-101B-9397-08002B2CF9AE}" pid="6" name="Objective-CreationStamp">
    <vt:filetime>2018-02-21T23:41:11Z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2018-02-22T22:37:26Z</vt:filetime>
  </property>
  <property fmtid="{D5CDD505-2E9C-101B-9397-08002B2CF9AE}" pid="11" name="Objective-Owner">
    <vt:lpwstr>Julian Reweti</vt:lpwstr>
  </property>
  <property fmtid="{D5CDD505-2E9C-101B-9397-08002B2CF9AE}" pid="12" name="Objective-Path">
    <vt:lpwstr>Whakatane District Council:Information Classification:Community health and Public safety:Civil Defence and Emergency Management:Emergency events - current:Event 5 April 2017:Event 5 April 2017:Recovery:2. Planning and Intelligence:Debrief &amp; toolbox:toolbox:3 Community:Navigators</vt:lpwstr>
  </property>
  <property fmtid="{D5CDD505-2E9C-101B-9397-08002B2CF9AE}" pid="13" name="Objective-Parent">
    <vt:lpwstr>Navigators</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qA422888</vt:lpwstr>
  </property>
  <property fmtid="{D5CDD505-2E9C-101B-9397-08002B2CF9AE}" pid="19" name="Objective-Classification">
    <vt:lpwstr>Internal</vt:lpwstr>
  </property>
  <property fmtid="{D5CDD505-2E9C-101B-9397-08002B2CF9AE}" pid="20" name="Objective-Caveats">
    <vt:lpwstr/>
  </property>
  <property fmtid="{D5CDD505-2E9C-101B-9397-08002B2CF9AE}" pid="21" name="Objective-Fields NOT required [system]">
    <vt:lpwstr/>
  </property>
  <property fmtid="{D5CDD505-2E9C-101B-9397-08002B2CF9AE}" pid="22" name="Objective-Reference Type [system]">
    <vt:lpwstr>Guideline</vt:lpwstr>
  </property>
  <property fmtid="{D5CDD505-2E9C-101B-9397-08002B2CF9AE}" pid="23" name="Objective-Records - day box number [system]">
    <vt:lpwstr/>
  </property>
  <property fmtid="{D5CDD505-2E9C-101B-9397-08002B2CF9AE}" pid="24" name="Objective--- To (Lookup list) [system]">
    <vt:lpwstr/>
  </property>
  <property fmtid="{D5CDD505-2E9C-101B-9397-08002B2CF9AE}" pid="25" name="Objective--- To (free text) [system]">
    <vt:lpwstr/>
  </property>
  <property fmtid="{D5CDD505-2E9C-101B-9397-08002B2CF9AE}" pid="26" name="Objective--- From [system]">
    <vt:lpwstr/>
  </property>
  <property fmtid="{D5CDD505-2E9C-101B-9397-08002B2CF9AE}" pid="27" name="Objective--- Correspondence Date [system]">
    <vt:lpwstr/>
  </property>
  <property fmtid="{D5CDD505-2E9C-101B-9397-08002B2CF9AE}" pid="28" name="Objective--- Organisation Name [system]">
    <vt:lpwstr/>
  </property>
  <property fmtid="{D5CDD505-2E9C-101B-9397-08002B2CF9AE}" pid="29" name="Objective-Metadata Inheritance [system]">
    <vt:lpwstr/>
  </property>
  <property fmtid="{D5CDD505-2E9C-101B-9397-08002B2CF9AE}" pid="30" name="Objective-Description">
    <vt:lpwstr/>
  </property>
  <property fmtid="{D5CDD505-2E9C-101B-9397-08002B2CF9AE}" pid="31" name="Objective-VersionId">
    <vt:lpwstr>vA1735406</vt:lpwstr>
  </property>
  <property fmtid="{D5CDD505-2E9C-101B-9397-08002B2CF9AE}" pid="32" name="Objective-Reference Type">
    <vt:lpwstr>General</vt:lpwstr>
  </property>
  <property fmtid="{D5CDD505-2E9C-101B-9397-08002B2CF9AE}" pid="33" name="Objective-Metadata Inheritance">
    <vt:lpwstr/>
  </property>
  <property fmtid="{D5CDD505-2E9C-101B-9397-08002B2CF9AE}" pid="34" name="Objective--- Correspondence Date">
    <vt:filetime>2018-02-23T11:59:59Z</vt:filetime>
  </property>
  <property fmtid="{D5CDD505-2E9C-101B-9397-08002B2CF9AE}" pid="35" name="Objective--- From">
    <vt:lpwstr/>
  </property>
  <property fmtid="{D5CDD505-2E9C-101B-9397-08002B2CF9AE}" pid="36" name="Objective--- To (free text)">
    <vt:lpwstr/>
  </property>
  <property fmtid="{D5CDD505-2E9C-101B-9397-08002B2CF9AE}" pid="37" name="Objective-Records - day box number">
    <vt:lpwstr/>
  </property>
  <property fmtid="{D5CDD505-2E9C-101B-9397-08002B2CF9AE}" pid="38" name="Objective--- Organisation Name">
    <vt:lpwstr/>
  </property>
  <property fmtid="{D5CDD505-2E9C-101B-9397-08002B2CF9AE}" pid="39" name="Objective--- To (Lookup list)">
    <vt:lpwstr>uA296</vt:lpwstr>
  </property>
  <property fmtid="{D5CDD505-2E9C-101B-9397-08002B2CF9AE}" pid="40" name="Objective-Fields NOT required">
    <vt:lpwstr/>
  </property>
</Properties>
</file>